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9969" w14:textId="7F7D365A" w:rsidR="003660DC" w:rsidRDefault="003F7A33" w:rsidP="003660DC">
      <w:pPr>
        <w:pStyle w:val="Figure"/>
      </w:pPr>
      <w:r w:rsidRPr="00B3130F">
        <w:rPr>
          <w:noProof/>
        </w:rPr>
        <w:drawing>
          <wp:inline distT="0" distB="0" distL="0" distR="0" wp14:anchorId="6F9184EC" wp14:editId="5D22149A">
            <wp:extent cx="5029200" cy="1447800"/>
            <wp:effectExtent l="0" t="0" r="0" b="0"/>
            <wp:docPr id="7" name="Picture 7"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3D1017CD" w14:textId="77777777" w:rsidR="003660DC" w:rsidRDefault="003660DC" w:rsidP="003660DC">
      <w:pPr>
        <w:pStyle w:val="TableSpacing"/>
      </w:pPr>
    </w:p>
    <w:p w14:paraId="2D6DF854" w14:textId="2ECB124C" w:rsidR="003660DC" w:rsidRDefault="003660DC" w:rsidP="003660DC">
      <w:pPr>
        <w:pStyle w:val="DSTOC1-0"/>
      </w:pPr>
      <w:r>
        <w:t xml:space="preserve">Active Directory Federation Services Management Pack Guide </w:t>
      </w:r>
    </w:p>
    <w:p w14:paraId="6EDC74B9" w14:textId="77777777" w:rsidR="003660DC" w:rsidRDefault="003660DC" w:rsidP="003660DC">
      <w:r>
        <w:t>Microsoft Corporation</w:t>
      </w:r>
    </w:p>
    <w:p w14:paraId="1A76BE9E" w14:textId="3F89C93F" w:rsidR="00B3646B" w:rsidRDefault="003660DC" w:rsidP="003660DC">
      <w:r>
        <w:t xml:space="preserve">Published: </w:t>
      </w:r>
      <w:r w:rsidR="008D508B">
        <w:t xml:space="preserve">October </w:t>
      </w:r>
      <w:r w:rsidR="001D5F73">
        <w:t xml:space="preserve">2021 </w:t>
      </w:r>
    </w:p>
    <w:p w14:paraId="587B6BF8" w14:textId="77777777" w:rsidR="00B3646B" w:rsidRDefault="00B3646B" w:rsidP="003660DC"/>
    <w:p w14:paraId="11E9E841" w14:textId="77777777" w:rsidR="003660DC" w:rsidRDefault="003660DC" w:rsidP="003660DC">
      <w:r>
        <w:t xml:space="preserve">Send suggestions and comments about this document to </w:t>
      </w:r>
      <w:hyperlink r:id="rId13" w:history="1">
        <w:r w:rsidR="00662017">
          <w:rPr>
            <w:rStyle w:val="Hyperlink"/>
          </w:rPr>
          <w:t>systemcenterfeedback@microsoft.com</w:t>
        </w:r>
      </w:hyperlink>
      <w:r w:rsidR="00662017">
        <w:t xml:space="preserve"> </w:t>
      </w:r>
      <w:r>
        <w:t>Please include the Management Pack guide name with your feedback.</w:t>
      </w:r>
    </w:p>
    <w:p w14:paraId="557FD350" w14:textId="77777777" w:rsidR="003660DC" w:rsidRDefault="003660DC" w:rsidP="003660DC">
      <w:pPr>
        <w:pStyle w:val="DSTOC1-0"/>
      </w:pPr>
      <w:r>
        <w:t>Copyright</w:t>
      </w:r>
    </w:p>
    <w:p w14:paraId="23DA8BC4" w14:textId="77777777" w:rsidR="003660DC" w:rsidRDefault="003660DC" w:rsidP="003660DC">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w:t>
      </w:r>
      <w:proofErr w:type="gramStart"/>
      <w:r>
        <w:t>in</w:t>
      </w:r>
      <w:proofErr w:type="gramEnd"/>
      <w:r>
        <w:t xml:space="preserve"> or introduced into a retrieval system, or transmitted in any form or by any means (electronic, mechanical, photocopying, recording, or otherwise), or for any purpose, without the express written permission of Microsoft Corporation. </w:t>
      </w:r>
    </w:p>
    <w:p w14:paraId="1230A0AB" w14:textId="77777777" w:rsidR="003660DC" w:rsidRDefault="003660DC" w:rsidP="003660DC">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6E907804" w14:textId="77777777" w:rsidR="003660DC" w:rsidRDefault="003660DC" w:rsidP="003660DC">
      <w:r>
        <w:t>© 201</w:t>
      </w:r>
      <w:r w:rsidR="00057AFE">
        <w:t>7</w:t>
      </w:r>
      <w:r>
        <w:t xml:space="preserve"> Microsoft Corporation. All rights reserved.</w:t>
      </w:r>
    </w:p>
    <w:p w14:paraId="37591EA0" w14:textId="77777777" w:rsidR="003660DC" w:rsidRDefault="003660DC" w:rsidP="003660DC">
      <w:r>
        <w:t>Microsoft, MS-DOS, Windows, Windows Server, and Active Directory are either registered trademarks or trademarks of Microsoft Corporation in the United States and/or other countries.</w:t>
      </w:r>
    </w:p>
    <w:p w14:paraId="70F8ACA0" w14:textId="77777777" w:rsidR="003660DC" w:rsidRDefault="003660DC" w:rsidP="003660DC">
      <w:r>
        <w:t xml:space="preserve">All other trademarks are property of their respective owners. </w:t>
      </w:r>
    </w:p>
    <w:p w14:paraId="0F03616D" w14:textId="77777777" w:rsidR="003660DC" w:rsidRDefault="003660DC" w:rsidP="003660DC">
      <w:pPr>
        <w:pStyle w:val="DSTOC2-0"/>
      </w:pPr>
      <w:r>
        <w:lastRenderedPageBreak/>
        <w:t>Revision History</w:t>
      </w:r>
    </w:p>
    <w:p w14:paraId="0FBD4A46" w14:textId="77777777" w:rsidR="003660DC" w:rsidRDefault="003660DC" w:rsidP="003660DC">
      <w:pPr>
        <w:pStyle w:val="TableSpacing"/>
      </w:pP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20" w:firstRow="1" w:lastRow="0" w:firstColumn="0" w:lastColumn="0" w:noHBand="0" w:noVBand="0"/>
      </w:tblPr>
      <w:tblGrid>
        <w:gridCol w:w="4359"/>
        <w:gridCol w:w="4516"/>
        <w:tblGridChange w:id="0">
          <w:tblGrid>
            <w:gridCol w:w="4359"/>
            <w:gridCol w:w="4516"/>
          </w:tblGrid>
        </w:tblGridChange>
      </w:tblGrid>
      <w:tr w:rsidR="004E1FC9" w14:paraId="61F8FD66" w14:textId="77777777" w:rsidTr="00600CCB">
        <w:trPr>
          <w:tblHeader/>
        </w:trPr>
        <w:tc>
          <w:tcPr>
            <w:tcW w:w="4359" w:type="dxa"/>
            <w:tcBorders>
              <w:top w:val="single" w:sz="12" w:space="0" w:color="808080"/>
              <w:left w:val="single" w:sz="12" w:space="0" w:color="808080"/>
              <w:bottom w:val="single" w:sz="4" w:space="0" w:color="808080"/>
              <w:right w:val="single" w:sz="6" w:space="0" w:color="808080"/>
              <w:tl2br w:val="nil"/>
              <w:tr2bl w:val="nil"/>
            </w:tcBorders>
            <w:shd w:val="clear" w:color="auto" w:fill="D9D9D9"/>
            <w:tcMar>
              <w:top w:w="58" w:type="dxa"/>
              <w:bottom w:w="58" w:type="dxa"/>
            </w:tcMar>
            <w:vAlign w:val="center"/>
          </w:tcPr>
          <w:p w14:paraId="6BD71154" w14:textId="77777777" w:rsidR="003660DC" w:rsidRPr="00E720D0" w:rsidRDefault="003660DC" w:rsidP="00E720D0">
            <w:pPr>
              <w:keepNext/>
              <w:jc w:val="center"/>
              <w:rPr>
                <w:b/>
                <w:sz w:val="18"/>
                <w:szCs w:val="18"/>
              </w:rPr>
            </w:pPr>
            <w:r w:rsidRPr="00E720D0">
              <w:rPr>
                <w:b/>
                <w:sz w:val="18"/>
                <w:szCs w:val="18"/>
              </w:rPr>
              <w:t>Release Date</w:t>
            </w:r>
          </w:p>
        </w:tc>
        <w:tc>
          <w:tcPr>
            <w:tcW w:w="451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Mar>
              <w:top w:w="58" w:type="dxa"/>
              <w:bottom w:w="58" w:type="dxa"/>
            </w:tcMar>
            <w:vAlign w:val="center"/>
          </w:tcPr>
          <w:p w14:paraId="34C0C2AC" w14:textId="77777777" w:rsidR="003660DC" w:rsidRPr="00E720D0" w:rsidRDefault="003660DC" w:rsidP="00E720D0">
            <w:pPr>
              <w:keepNext/>
              <w:jc w:val="center"/>
              <w:rPr>
                <w:b/>
                <w:sz w:val="18"/>
                <w:szCs w:val="18"/>
              </w:rPr>
            </w:pPr>
            <w:r w:rsidRPr="00E720D0">
              <w:rPr>
                <w:b/>
                <w:sz w:val="18"/>
                <w:szCs w:val="18"/>
              </w:rPr>
              <w:t>Changes</w:t>
            </w:r>
          </w:p>
        </w:tc>
      </w:tr>
      <w:tr w:rsidR="00171921" w14:paraId="4D876608" w14:textId="77777777" w:rsidTr="003B1EE5">
        <w:tc>
          <w:tcPr>
            <w:tcW w:w="4359" w:type="dxa"/>
            <w:shd w:val="clear" w:color="auto" w:fill="auto"/>
            <w:tcMar>
              <w:top w:w="58" w:type="dxa"/>
              <w:bottom w:w="58" w:type="dxa"/>
            </w:tcMar>
            <w:vAlign w:val="center"/>
          </w:tcPr>
          <w:p w14:paraId="281E25BF" w14:textId="77777777" w:rsidR="00171921" w:rsidRPr="009854EF" w:rsidRDefault="00171921" w:rsidP="00E839C9">
            <w:r>
              <w:t>October 2021</w:t>
            </w:r>
          </w:p>
        </w:tc>
        <w:tc>
          <w:tcPr>
            <w:tcW w:w="4516" w:type="dxa"/>
            <w:shd w:val="clear" w:color="auto" w:fill="auto"/>
            <w:tcMar>
              <w:top w:w="58" w:type="dxa"/>
              <w:bottom w:w="58" w:type="dxa"/>
            </w:tcMar>
            <w:vAlign w:val="center"/>
          </w:tcPr>
          <w:p w14:paraId="279AD53F" w14:textId="77777777" w:rsidR="00B70959" w:rsidRDefault="00B70959" w:rsidP="00B70959">
            <w:r>
              <w:t>Fixed: Duplicate instance issue,</w:t>
            </w:r>
          </w:p>
          <w:p w14:paraId="13A57508" w14:textId="6B8EC86A" w:rsidR="000C1958" w:rsidRDefault="00B70959" w:rsidP="000C1958">
            <w:r>
              <w:rPr>
                <w:rFonts w:ascii="Calibri" w:hAnsi="Calibri" w:cs="Calibri"/>
                <w:color w:val="000000"/>
                <w:sz w:val="22"/>
                <w:szCs w:val="22"/>
                <w:shd w:val="clear" w:color="auto" w:fill="FFFFFF"/>
              </w:rPr>
              <w:t xml:space="preserve">The MP has verified for Windows </w:t>
            </w:r>
            <w:r w:rsidR="008339A5">
              <w:rPr>
                <w:rFonts w:ascii="Calibri" w:hAnsi="Calibri" w:cs="Calibri"/>
                <w:color w:val="000000"/>
                <w:sz w:val="22"/>
                <w:szCs w:val="22"/>
                <w:shd w:val="clear" w:color="auto" w:fill="FFFFFF"/>
              </w:rPr>
              <w:t xml:space="preserve">Server </w:t>
            </w:r>
            <w:r w:rsidR="00047F67">
              <w:rPr>
                <w:rFonts w:ascii="Calibri" w:hAnsi="Calibri" w:cs="Calibri"/>
                <w:color w:val="000000"/>
                <w:sz w:val="22"/>
                <w:szCs w:val="22"/>
                <w:shd w:val="clear" w:color="auto" w:fill="FFFFFF"/>
              </w:rPr>
              <w:t>2012</w:t>
            </w:r>
            <w:r w:rsidR="00C076DF">
              <w:rPr>
                <w:rFonts w:ascii="Calibri" w:hAnsi="Calibri" w:cs="Calibri"/>
                <w:color w:val="000000"/>
                <w:sz w:val="22"/>
                <w:szCs w:val="22"/>
                <w:shd w:val="clear" w:color="auto" w:fill="FFFFFF"/>
              </w:rPr>
              <w:t xml:space="preserve"> R2</w:t>
            </w:r>
            <w:r w:rsidR="00047F67">
              <w:rPr>
                <w:rFonts w:ascii="Calibri" w:hAnsi="Calibri" w:cs="Calibri"/>
                <w:color w:val="000000"/>
                <w:sz w:val="22"/>
                <w:szCs w:val="22"/>
                <w:shd w:val="clear" w:color="auto" w:fill="FFFFFF"/>
              </w:rPr>
              <w:t xml:space="preserve"> </w:t>
            </w:r>
            <w:r w:rsidR="004C1AA8">
              <w:rPr>
                <w:rFonts w:ascii="Calibri" w:hAnsi="Calibri" w:cs="Calibri"/>
                <w:color w:val="000000"/>
                <w:sz w:val="22"/>
                <w:szCs w:val="22"/>
                <w:shd w:val="clear" w:color="auto" w:fill="FFFFFF"/>
              </w:rPr>
              <w:t xml:space="preserve">&amp; </w:t>
            </w:r>
            <w:r w:rsidR="00047F67">
              <w:rPr>
                <w:rFonts w:ascii="Calibri" w:hAnsi="Calibri" w:cs="Calibri"/>
                <w:color w:val="000000"/>
                <w:sz w:val="22"/>
                <w:szCs w:val="22"/>
                <w:shd w:val="clear" w:color="auto" w:fill="FFFFFF"/>
              </w:rPr>
              <w:t xml:space="preserve">2016 </w:t>
            </w:r>
            <w:r w:rsidR="00C076DF">
              <w:rPr>
                <w:rFonts w:ascii="Calibri" w:hAnsi="Calibri" w:cs="Calibri"/>
                <w:color w:val="000000"/>
                <w:sz w:val="22"/>
                <w:szCs w:val="22"/>
                <w:shd w:val="clear" w:color="auto" w:fill="FFFFFF"/>
              </w:rPr>
              <w:t xml:space="preserve">and above </w:t>
            </w:r>
            <w:r w:rsidR="008339A5">
              <w:rPr>
                <w:rFonts w:ascii="Calibri" w:hAnsi="Calibri" w:cs="Calibri"/>
                <w:color w:val="000000"/>
                <w:sz w:val="22"/>
                <w:szCs w:val="22"/>
                <w:shd w:val="clear" w:color="auto" w:fill="FFFFFF"/>
              </w:rPr>
              <w:t>o</w:t>
            </w:r>
            <w:r>
              <w:rPr>
                <w:rFonts w:ascii="Calibri" w:hAnsi="Calibri" w:cs="Calibri"/>
                <w:color w:val="000000"/>
                <w:sz w:val="22"/>
                <w:szCs w:val="22"/>
                <w:shd w:val="clear" w:color="auto" w:fill="FFFFFF"/>
              </w:rPr>
              <w:t xml:space="preserve">perating systems and branded as version agnostic </w:t>
            </w:r>
          </w:p>
        </w:tc>
      </w:tr>
      <w:tr w:rsidR="00727B74" w14:paraId="34FF2CDE" w14:textId="77777777" w:rsidTr="00600CCB">
        <w:tc>
          <w:tcPr>
            <w:tcW w:w="4359" w:type="dxa"/>
            <w:shd w:val="clear" w:color="auto" w:fill="auto"/>
            <w:tcMar>
              <w:top w:w="58" w:type="dxa"/>
              <w:bottom w:w="58" w:type="dxa"/>
            </w:tcMar>
            <w:vAlign w:val="center"/>
          </w:tcPr>
          <w:p w14:paraId="5E622E9A" w14:textId="77777777" w:rsidR="00727B74" w:rsidRPr="009854EF" w:rsidRDefault="00727B74" w:rsidP="00E839C9">
            <w:r w:rsidRPr="009854EF">
              <w:t>June 2021</w:t>
            </w:r>
          </w:p>
        </w:tc>
        <w:tc>
          <w:tcPr>
            <w:tcW w:w="4516" w:type="dxa"/>
            <w:shd w:val="clear" w:color="auto" w:fill="auto"/>
            <w:tcMar>
              <w:top w:w="58" w:type="dxa"/>
              <w:bottom w:w="58" w:type="dxa"/>
            </w:tcMar>
            <w:vAlign w:val="center"/>
          </w:tcPr>
          <w:p w14:paraId="77A2A0C9" w14:textId="77777777" w:rsidR="00727B74" w:rsidRPr="009854EF" w:rsidRDefault="00E725F8" w:rsidP="00E839C9">
            <w:r>
              <w:t>Version agnostic support has been implemented Windows Server 2016 and above</w:t>
            </w:r>
          </w:p>
        </w:tc>
      </w:tr>
      <w:tr w:rsidR="003F5075" w14:paraId="450D11D1" w14:textId="77777777" w:rsidTr="00600CCB">
        <w:tc>
          <w:tcPr>
            <w:tcW w:w="4359" w:type="dxa"/>
            <w:shd w:val="clear" w:color="auto" w:fill="auto"/>
            <w:tcMar>
              <w:top w:w="58" w:type="dxa"/>
              <w:bottom w:w="58" w:type="dxa"/>
            </w:tcMar>
            <w:vAlign w:val="center"/>
          </w:tcPr>
          <w:p w14:paraId="3C68FF37" w14:textId="77777777" w:rsidR="003F5075" w:rsidRDefault="003F5075" w:rsidP="00E839C9">
            <w:r>
              <w:t>November 2018</w:t>
            </w:r>
          </w:p>
        </w:tc>
        <w:tc>
          <w:tcPr>
            <w:tcW w:w="4516" w:type="dxa"/>
            <w:shd w:val="clear" w:color="auto" w:fill="auto"/>
            <w:tcMar>
              <w:top w:w="58" w:type="dxa"/>
              <w:bottom w:w="58" w:type="dxa"/>
            </w:tcMar>
            <w:vAlign w:val="center"/>
          </w:tcPr>
          <w:p w14:paraId="2313AE29" w14:textId="77777777" w:rsidR="003F5075" w:rsidRDefault="003F5075" w:rsidP="00E839C9">
            <w:r>
              <w:t>Fixed a bug in the SQL Configuration Database Unavailable monitor so that it works with non-default SQL ports</w:t>
            </w:r>
          </w:p>
        </w:tc>
      </w:tr>
      <w:tr w:rsidR="000E16D6" w14:paraId="46AC24C8" w14:textId="77777777" w:rsidTr="00600CCB">
        <w:tc>
          <w:tcPr>
            <w:tcW w:w="4359" w:type="dxa"/>
            <w:shd w:val="clear" w:color="auto" w:fill="auto"/>
            <w:tcMar>
              <w:top w:w="58" w:type="dxa"/>
              <w:bottom w:w="58" w:type="dxa"/>
            </w:tcMar>
            <w:vAlign w:val="center"/>
          </w:tcPr>
          <w:p w14:paraId="21715E3D" w14:textId="77777777" w:rsidR="000E16D6" w:rsidRDefault="000E16D6" w:rsidP="00E839C9">
            <w:r>
              <w:t>July 2018</w:t>
            </w:r>
          </w:p>
        </w:tc>
        <w:tc>
          <w:tcPr>
            <w:tcW w:w="4516" w:type="dxa"/>
            <w:shd w:val="clear" w:color="auto" w:fill="auto"/>
            <w:tcMar>
              <w:top w:w="58" w:type="dxa"/>
              <w:bottom w:w="58" w:type="dxa"/>
            </w:tcMar>
            <w:vAlign w:val="center"/>
          </w:tcPr>
          <w:p w14:paraId="1538FF70" w14:textId="77777777" w:rsidR="000E16D6" w:rsidRDefault="000E16D6" w:rsidP="00E839C9">
            <w:r>
              <w:t>Published updated guide to include missing revision history</w:t>
            </w:r>
          </w:p>
        </w:tc>
      </w:tr>
      <w:tr w:rsidR="000E16D6" w14:paraId="4EDC26A1" w14:textId="77777777" w:rsidTr="00600CCB">
        <w:tc>
          <w:tcPr>
            <w:tcW w:w="4359" w:type="dxa"/>
            <w:shd w:val="clear" w:color="auto" w:fill="auto"/>
            <w:tcMar>
              <w:top w:w="58" w:type="dxa"/>
              <w:bottom w:w="58" w:type="dxa"/>
            </w:tcMar>
            <w:vAlign w:val="center"/>
          </w:tcPr>
          <w:p w14:paraId="550BF63B" w14:textId="77777777" w:rsidR="000E16D6" w:rsidRDefault="000E16D6" w:rsidP="00E839C9">
            <w:r>
              <w:t>May 2018</w:t>
            </w:r>
          </w:p>
        </w:tc>
        <w:tc>
          <w:tcPr>
            <w:tcW w:w="4516" w:type="dxa"/>
            <w:shd w:val="clear" w:color="auto" w:fill="auto"/>
            <w:tcMar>
              <w:top w:w="58" w:type="dxa"/>
              <w:bottom w:w="58" w:type="dxa"/>
            </w:tcMar>
            <w:vAlign w:val="center"/>
          </w:tcPr>
          <w:p w14:paraId="46F20CA6" w14:textId="77777777" w:rsidR="000E16D6" w:rsidRDefault="000E16D6" w:rsidP="00E839C9">
            <w:r>
              <w:t>Fixed a bug where the ADFS role would be undiscovered if the ADFS service was stopped.</w:t>
            </w:r>
          </w:p>
        </w:tc>
      </w:tr>
      <w:tr w:rsidR="00057AFE" w14:paraId="23DA7F02" w14:textId="77777777" w:rsidTr="00600CCB">
        <w:tc>
          <w:tcPr>
            <w:tcW w:w="4359" w:type="dxa"/>
            <w:shd w:val="clear" w:color="auto" w:fill="auto"/>
            <w:tcMar>
              <w:top w:w="58" w:type="dxa"/>
              <w:bottom w:w="58" w:type="dxa"/>
            </w:tcMar>
            <w:vAlign w:val="center"/>
          </w:tcPr>
          <w:p w14:paraId="6EC2BEA9" w14:textId="77777777" w:rsidR="00057AFE" w:rsidRDefault="00510980" w:rsidP="00E720D0">
            <w:pPr>
              <w:tabs>
                <w:tab w:val="left" w:pos="915"/>
              </w:tabs>
            </w:pPr>
            <w:r>
              <w:t>March</w:t>
            </w:r>
            <w:r w:rsidR="00057AFE">
              <w:t xml:space="preserve"> 201</w:t>
            </w:r>
            <w:r>
              <w:t>7</w:t>
            </w:r>
          </w:p>
        </w:tc>
        <w:tc>
          <w:tcPr>
            <w:tcW w:w="4516" w:type="dxa"/>
            <w:shd w:val="clear" w:color="auto" w:fill="auto"/>
            <w:tcMar>
              <w:top w:w="58" w:type="dxa"/>
              <w:bottom w:w="58" w:type="dxa"/>
            </w:tcMar>
            <w:vAlign w:val="center"/>
          </w:tcPr>
          <w:p w14:paraId="401940DF" w14:textId="77777777" w:rsidR="00057AFE" w:rsidRDefault="00057AFE" w:rsidP="00E839C9">
            <w:r>
              <w:t xml:space="preserve">AD </w:t>
            </w:r>
            <w:r w:rsidR="00B3646B">
              <w:t>FS MP 2016 Released;</w:t>
            </w:r>
            <w:r>
              <w:t xml:space="preserve"> document updated to reflect the new MP version.</w:t>
            </w:r>
          </w:p>
        </w:tc>
      </w:tr>
    </w:tbl>
    <w:p w14:paraId="10473AF5" w14:textId="77777777" w:rsidR="003660DC" w:rsidRDefault="003660DC" w:rsidP="003660DC">
      <w:pPr>
        <w:pStyle w:val="TableSpacing"/>
      </w:pPr>
    </w:p>
    <w:p w14:paraId="17AD8A92" w14:textId="77777777" w:rsidR="003660DC" w:rsidRDefault="003660DC" w:rsidP="003660DC"/>
    <w:p w14:paraId="77A9B40A" w14:textId="77777777" w:rsidR="003660DC" w:rsidRDefault="003660DC" w:rsidP="003660DC">
      <w:pPr>
        <w:pStyle w:val="DSTOC1-0"/>
        <w:sectPr w:rsidR="003660DC" w:rsidSect="003660DC">
          <w:footerReference w:type="default" r:id="rId14"/>
          <w:pgSz w:w="12240" w:h="15840" w:code="1"/>
          <w:pgMar w:top="1440" w:right="1800" w:bottom="1440" w:left="1800" w:header="1440" w:footer="1440" w:gutter="0"/>
          <w:cols w:space="720"/>
          <w:docGrid w:linePitch="360"/>
        </w:sectPr>
      </w:pPr>
    </w:p>
    <w:p w14:paraId="446CDBE5" w14:textId="77777777" w:rsidR="003660DC" w:rsidRDefault="003660DC" w:rsidP="003660DC">
      <w:pPr>
        <w:pStyle w:val="DSTOC1-0"/>
      </w:pPr>
      <w:r>
        <w:lastRenderedPageBreak/>
        <w:t>Contents</w:t>
      </w:r>
    </w:p>
    <w:p w14:paraId="1F3CA833" w14:textId="77777777" w:rsidR="00AA69CA" w:rsidRPr="00E720D0" w:rsidRDefault="003660DC">
      <w:pPr>
        <w:pStyle w:val="TOC1"/>
        <w:tabs>
          <w:tab w:val="right" w:leader="dot" w:pos="8630"/>
        </w:tabs>
        <w:rPr>
          <w:rFonts w:ascii="Calibri" w:eastAsia="Times New Roman" w:hAnsi="Calibri"/>
          <w:noProof/>
          <w:kern w:val="0"/>
          <w:sz w:val="22"/>
          <w:szCs w:val="22"/>
          <w:lang w:val="en-IN" w:eastAsia="en-IN"/>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74651282" w:history="1">
        <w:r w:rsidR="00AA69CA" w:rsidRPr="005229B1">
          <w:rPr>
            <w:rStyle w:val="Hyperlink"/>
            <w:noProof/>
          </w:rPr>
          <w:t>Introduction to the AD FS Management Pack</w:t>
        </w:r>
        <w:r w:rsidR="00AA69CA">
          <w:rPr>
            <w:noProof/>
          </w:rPr>
          <w:tab/>
        </w:r>
        <w:r w:rsidR="00AA69CA">
          <w:rPr>
            <w:noProof/>
          </w:rPr>
          <w:fldChar w:fldCharType="begin"/>
        </w:r>
        <w:r w:rsidR="00AA69CA">
          <w:rPr>
            <w:noProof/>
          </w:rPr>
          <w:instrText xml:space="preserve"> PAGEREF _Toc74651282 \h </w:instrText>
        </w:r>
        <w:r w:rsidR="00AA69CA">
          <w:rPr>
            <w:noProof/>
          </w:rPr>
        </w:r>
        <w:r w:rsidR="00AA69CA">
          <w:rPr>
            <w:noProof/>
          </w:rPr>
          <w:fldChar w:fldCharType="separate"/>
        </w:r>
        <w:r w:rsidR="00AA69CA">
          <w:rPr>
            <w:noProof/>
          </w:rPr>
          <w:t>6</w:t>
        </w:r>
        <w:r w:rsidR="00AA69CA">
          <w:rPr>
            <w:noProof/>
          </w:rPr>
          <w:fldChar w:fldCharType="end"/>
        </w:r>
      </w:hyperlink>
    </w:p>
    <w:p w14:paraId="750D755B" w14:textId="77777777" w:rsidR="00AA69CA" w:rsidRPr="00E720D0" w:rsidRDefault="00AA69CA">
      <w:pPr>
        <w:pStyle w:val="TOC2"/>
        <w:tabs>
          <w:tab w:val="right" w:leader="dot" w:pos="8630"/>
        </w:tabs>
        <w:rPr>
          <w:rFonts w:ascii="Calibri" w:eastAsia="Times New Roman" w:hAnsi="Calibri"/>
          <w:noProof/>
          <w:kern w:val="0"/>
          <w:sz w:val="22"/>
          <w:szCs w:val="22"/>
          <w:lang w:val="en-IN" w:eastAsia="en-IN"/>
        </w:rPr>
      </w:pPr>
      <w:hyperlink w:anchor="_Toc74651283" w:history="1">
        <w:r w:rsidRPr="005229B1">
          <w:rPr>
            <w:rStyle w:val="Hyperlink"/>
            <w:noProof/>
          </w:rPr>
          <w:t>Supported Configurations</w:t>
        </w:r>
        <w:r>
          <w:rPr>
            <w:noProof/>
          </w:rPr>
          <w:tab/>
        </w:r>
        <w:r>
          <w:rPr>
            <w:noProof/>
          </w:rPr>
          <w:fldChar w:fldCharType="begin"/>
        </w:r>
        <w:r>
          <w:rPr>
            <w:noProof/>
          </w:rPr>
          <w:instrText xml:space="preserve"> PAGEREF _Toc74651283 \h </w:instrText>
        </w:r>
        <w:r>
          <w:rPr>
            <w:noProof/>
          </w:rPr>
        </w:r>
        <w:r>
          <w:rPr>
            <w:noProof/>
          </w:rPr>
          <w:fldChar w:fldCharType="separate"/>
        </w:r>
        <w:r>
          <w:rPr>
            <w:noProof/>
          </w:rPr>
          <w:t>6</w:t>
        </w:r>
        <w:r>
          <w:rPr>
            <w:noProof/>
          </w:rPr>
          <w:fldChar w:fldCharType="end"/>
        </w:r>
      </w:hyperlink>
    </w:p>
    <w:p w14:paraId="205C132E" w14:textId="77777777" w:rsidR="00AA69CA" w:rsidRPr="00E720D0" w:rsidRDefault="00AA69CA">
      <w:pPr>
        <w:pStyle w:val="TOC1"/>
        <w:tabs>
          <w:tab w:val="right" w:leader="dot" w:pos="8630"/>
        </w:tabs>
        <w:rPr>
          <w:rFonts w:ascii="Calibri" w:eastAsia="Times New Roman" w:hAnsi="Calibri"/>
          <w:noProof/>
          <w:kern w:val="0"/>
          <w:sz w:val="22"/>
          <w:szCs w:val="22"/>
          <w:lang w:val="en-IN" w:eastAsia="en-IN"/>
        </w:rPr>
      </w:pPr>
      <w:hyperlink w:anchor="_Toc74651284" w:history="1">
        <w:r w:rsidRPr="005229B1">
          <w:rPr>
            <w:rStyle w:val="Hyperlink"/>
            <w:noProof/>
          </w:rPr>
          <w:t>Getting Started</w:t>
        </w:r>
        <w:r>
          <w:rPr>
            <w:noProof/>
          </w:rPr>
          <w:tab/>
        </w:r>
        <w:r>
          <w:rPr>
            <w:noProof/>
          </w:rPr>
          <w:fldChar w:fldCharType="begin"/>
        </w:r>
        <w:r>
          <w:rPr>
            <w:noProof/>
          </w:rPr>
          <w:instrText xml:space="preserve"> PAGEREF _Toc74651284 \h </w:instrText>
        </w:r>
        <w:r>
          <w:rPr>
            <w:noProof/>
          </w:rPr>
        </w:r>
        <w:r>
          <w:rPr>
            <w:noProof/>
          </w:rPr>
          <w:fldChar w:fldCharType="separate"/>
        </w:r>
        <w:r>
          <w:rPr>
            <w:noProof/>
          </w:rPr>
          <w:t>7</w:t>
        </w:r>
        <w:r>
          <w:rPr>
            <w:noProof/>
          </w:rPr>
          <w:fldChar w:fldCharType="end"/>
        </w:r>
      </w:hyperlink>
    </w:p>
    <w:p w14:paraId="07588D94" w14:textId="77777777" w:rsidR="00AA69CA" w:rsidRPr="00E720D0" w:rsidRDefault="00AA69CA">
      <w:pPr>
        <w:pStyle w:val="TOC2"/>
        <w:tabs>
          <w:tab w:val="right" w:leader="dot" w:pos="8630"/>
        </w:tabs>
        <w:rPr>
          <w:rFonts w:ascii="Calibri" w:eastAsia="Times New Roman" w:hAnsi="Calibri"/>
          <w:noProof/>
          <w:kern w:val="0"/>
          <w:sz w:val="22"/>
          <w:szCs w:val="22"/>
          <w:lang w:val="en-IN" w:eastAsia="en-IN"/>
        </w:rPr>
      </w:pPr>
      <w:hyperlink w:anchor="_Toc74651285" w:history="1">
        <w:r w:rsidRPr="005229B1">
          <w:rPr>
            <w:rStyle w:val="Hyperlink"/>
            <w:noProof/>
          </w:rPr>
          <w:t>Before You Import the Management Pack</w:t>
        </w:r>
        <w:r>
          <w:rPr>
            <w:noProof/>
          </w:rPr>
          <w:tab/>
        </w:r>
        <w:r>
          <w:rPr>
            <w:noProof/>
          </w:rPr>
          <w:fldChar w:fldCharType="begin"/>
        </w:r>
        <w:r>
          <w:rPr>
            <w:noProof/>
          </w:rPr>
          <w:instrText xml:space="preserve"> PAGEREF _Toc74651285 \h </w:instrText>
        </w:r>
        <w:r>
          <w:rPr>
            <w:noProof/>
          </w:rPr>
        </w:r>
        <w:r>
          <w:rPr>
            <w:noProof/>
          </w:rPr>
          <w:fldChar w:fldCharType="separate"/>
        </w:r>
        <w:r>
          <w:rPr>
            <w:noProof/>
          </w:rPr>
          <w:t>7</w:t>
        </w:r>
        <w:r>
          <w:rPr>
            <w:noProof/>
          </w:rPr>
          <w:fldChar w:fldCharType="end"/>
        </w:r>
      </w:hyperlink>
    </w:p>
    <w:p w14:paraId="6B3C0D47" w14:textId="77777777" w:rsidR="00AA69CA" w:rsidRPr="00E720D0" w:rsidRDefault="00AA69CA">
      <w:pPr>
        <w:pStyle w:val="TOC3"/>
        <w:tabs>
          <w:tab w:val="right" w:leader="dot" w:pos="8630"/>
        </w:tabs>
        <w:rPr>
          <w:rFonts w:ascii="Calibri" w:eastAsia="Times New Roman" w:hAnsi="Calibri"/>
          <w:noProof/>
          <w:kern w:val="0"/>
          <w:sz w:val="22"/>
          <w:szCs w:val="22"/>
          <w:lang w:val="en-IN" w:eastAsia="en-IN"/>
        </w:rPr>
      </w:pPr>
      <w:hyperlink w:anchor="_Toc74651286" w:history="1">
        <w:r w:rsidRPr="005229B1">
          <w:rPr>
            <w:rStyle w:val="Hyperlink"/>
            <w:noProof/>
          </w:rPr>
          <w:t>Files in This Management Pack</w:t>
        </w:r>
        <w:r>
          <w:rPr>
            <w:noProof/>
          </w:rPr>
          <w:tab/>
        </w:r>
        <w:r>
          <w:rPr>
            <w:noProof/>
          </w:rPr>
          <w:fldChar w:fldCharType="begin"/>
        </w:r>
        <w:r>
          <w:rPr>
            <w:noProof/>
          </w:rPr>
          <w:instrText xml:space="preserve"> PAGEREF _Toc74651286 \h </w:instrText>
        </w:r>
        <w:r>
          <w:rPr>
            <w:noProof/>
          </w:rPr>
        </w:r>
        <w:r>
          <w:rPr>
            <w:noProof/>
          </w:rPr>
          <w:fldChar w:fldCharType="separate"/>
        </w:r>
        <w:r>
          <w:rPr>
            <w:noProof/>
          </w:rPr>
          <w:t>7</w:t>
        </w:r>
        <w:r>
          <w:rPr>
            <w:noProof/>
          </w:rPr>
          <w:fldChar w:fldCharType="end"/>
        </w:r>
      </w:hyperlink>
    </w:p>
    <w:p w14:paraId="79D64491" w14:textId="77777777" w:rsidR="00AA69CA" w:rsidRPr="00E720D0" w:rsidRDefault="00AA69CA">
      <w:pPr>
        <w:pStyle w:val="TOC2"/>
        <w:tabs>
          <w:tab w:val="right" w:leader="dot" w:pos="8630"/>
        </w:tabs>
        <w:rPr>
          <w:rFonts w:ascii="Calibri" w:eastAsia="Times New Roman" w:hAnsi="Calibri"/>
          <w:noProof/>
          <w:kern w:val="0"/>
          <w:sz w:val="22"/>
          <w:szCs w:val="22"/>
          <w:lang w:val="en-IN" w:eastAsia="en-IN"/>
        </w:rPr>
      </w:pPr>
      <w:hyperlink w:anchor="_Toc74651287" w:history="1">
        <w:r w:rsidRPr="005229B1">
          <w:rPr>
            <w:rStyle w:val="Hyperlink"/>
            <w:noProof/>
          </w:rPr>
          <w:t>How to Import the AD FS Management Pack</w:t>
        </w:r>
        <w:r>
          <w:rPr>
            <w:noProof/>
          </w:rPr>
          <w:tab/>
        </w:r>
        <w:r>
          <w:rPr>
            <w:noProof/>
          </w:rPr>
          <w:fldChar w:fldCharType="begin"/>
        </w:r>
        <w:r>
          <w:rPr>
            <w:noProof/>
          </w:rPr>
          <w:instrText xml:space="preserve"> PAGEREF _Toc74651287 \h </w:instrText>
        </w:r>
        <w:r>
          <w:rPr>
            <w:noProof/>
          </w:rPr>
        </w:r>
        <w:r>
          <w:rPr>
            <w:noProof/>
          </w:rPr>
          <w:fldChar w:fldCharType="separate"/>
        </w:r>
        <w:r>
          <w:rPr>
            <w:noProof/>
          </w:rPr>
          <w:t>8</w:t>
        </w:r>
        <w:r>
          <w:rPr>
            <w:noProof/>
          </w:rPr>
          <w:fldChar w:fldCharType="end"/>
        </w:r>
      </w:hyperlink>
    </w:p>
    <w:p w14:paraId="2C115E8C" w14:textId="77777777" w:rsidR="00AA69CA" w:rsidRPr="00E720D0" w:rsidRDefault="00AA69CA">
      <w:pPr>
        <w:pStyle w:val="TOC2"/>
        <w:tabs>
          <w:tab w:val="right" w:leader="dot" w:pos="8630"/>
        </w:tabs>
        <w:rPr>
          <w:rFonts w:ascii="Calibri" w:eastAsia="Times New Roman" w:hAnsi="Calibri"/>
          <w:noProof/>
          <w:kern w:val="0"/>
          <w:sz w:val="22"/>
          <w:szCs w:val="22"/>
          <w:lang w:val="en-IN" w:eastAsia="en-IN"/>
        </w:rPr>
      </w:pPr>
      <w:hyperlink w:anchor="_Toc74651288" w:history="1">
        <w:r w:rsidRPr="005229B1">
          <w:rPr>
            <w:rStyle w:val="Hyperlink"/>
            <w:noProof/>
          </w:rPr>
          <w:t>Initial Configuration</w:t>
        </w:r>
        <w:r>
          <w:rPr>
            <w:noProof/>
          </w:rPr>
          <w:tab/>
        </w:r>
        <w:r>
          <w:rPr>
            <w:noProof/>
          </w:rPr>
          <w:fldChar w:fldCharType="begin"/>
        </w:r>
        <w:r>
          <w:rPr>
            <w:noProof/>
          </w:rPr>
          <w:instrText xml:space="preserve"> PAGEREF _Toc74651288 \h </w:instrText>
        </w:r>
        <w:r>
          <w:rPr>
            <w:noProof/>
          </w:rPr>
        </w:r>
        <w:r>
          <w:rPr>
            <w:noProof/>
          </w:rPr>
          <w:fldChar w:fldCharType="separate"/>
        </w:r>
        <w:r>
          <w:rPr>
            <w:noProof/>
          </w:rPr>
          <w:t>8</w:t>
        </w:r>
        <w:r>
          <w:rPr>
            <w:noProof/>
          </w:rPr>
          <w:fldChar w:fldCharType="end"/>
        </w:r>
      </w:hyperlink>
    </w:p>
    <w:p w14:paraId="3164DBAE" w14:textId="77777777" w:rsidR="00AA69CA" w:rsidRPr="00E720D0" w:rsidRDefault="00AA69CA">
      <w:pPr>
        <w:pStyle w:val="TOC3"/>
        <w:tabs>
          <w:tab w:val="right" w:leader="dot" w:pos="8630"/>
        </w:tabs>
        <w:rPr>
          <w:rFonts w:ascii="Calibri" w:eastAsia="Times New Roman" w:hAnsi="Calibri"/>
          <w:noProof/>
          <w:kern w:val="0"/>
          <w:sz w:val="22"/>
          <w:szCs w:val="22"/>
          <w:lang w:val="en-IN" w:eastAsia="en-IN"/>
        </w:rPr>
      </w:pPr>
      <w:hyperlink w:anchor="_Toc74651289" w:history="1">
        <w:r w:rsidRPr="005229B1">
          <w:rPr>
            <w:rStyle w:val="Hyperlink"/>
            <w:noProof/>
          </w:rPr>
          <w:t>Create a New Management Pack for Customizations</w:t>
        </w:r>
        <w:r>
          <w:rPr>
            <w:noProof/>
          </w:rPr>
          <w:tab/>
        </w:r>
        <w:r>
          <w:rPr>
            <w:noProof/>
          </w:rPr>
          <w:fldChar w:fldCharType="begin"/>
        </w:r>
        <w:r>
          <w:rPr>
            <w:noProof/>
          </w:rPr>
          <w:instrText xml:space="preserve"> PAGEREF _Toc74651289 \h </w:instrText>
        </w:r>
        <w:r>
          <w:rPr>
            <w:noProof/>
          </w:rPr>
        </w:r>
        <w:r>
          <w:rPr>
            <w:noProof/>
          </w:rPr>
          <w:fldChar w:fldCharType="separate"/>
        </w:r>
        <w:r>
          <w:rPr>
            <w:noProof/>
          </w:rPr>
          <w:t>8</w:t>
        </w:r>
        <w:r>
          <w:rPr>
            <w:noProof/>
          </w:rPr>
          <w:fldChar w:fldCharType="end"/>
        </w:r>
      </w:hyperlink>
    </w:p>
    <w:p w14:paraId="054C6C3E" w14:textId="77777777" w:rsidR="00AA69CA" w:rsidRPr="00E720D0" w:rsidRDefault="00AA69CA">
      <w:pPr>
        <w:pStyle w:val="TOC3"/>
        <w:tabs>
          <w:tab w:val="right" w:leader="dot" w:pos="8630"/>
        </w:tabs>
        <w:rPr>
          <w:rFonts w:ascii="Calibri" w:eastAsia="Times New Roman" w:hAnsi="Calibri"/>
          <w:noProof/>
          <w:kern w:val="0"/>
          <w:sz w:val="22"/>
          <w:szCs w:val="22"/>
          <w:lang w:val="en-IN" w:eastAsia="en-IN"/>
        </w:rPr>
      </w:pPr>
      <w:hyperlink w:anchor="_Toc74651290" w:history="1">
        <w:r w:rsidRPr="005229B1">
          <w:rPr>
            <w:rStyle w:val="Hyperlink"/>
            <w:noProof/>
          </w:rPr>
          <w:t>Perform Discoveries for Monitored Components</w:t>
        </w:r>
        <w:r>
          <w:rPr>
            <w:noProof/>
          </w:rPr>
          <w:tab/>
        </w:r>
        <w:r>
          <w:rPr>
            <w:noProof/>
          </w:rPr>
          <w:fldChar w:fldCharType="begin"/>
        </w:r>
        <w:r>
          <w:rPr>
            <w:noProof/>
          </w:rPr>
          <w:instrText xml:space="preserve"> PAGEREF _Toc74651290 \h </w:instrText>
        </w:r>
        <w:r>
          <w:rPr>
            <w:noProof/>
          </w:rPr>
        </w:r>
        <w:r>
          <w:rPr>
            <w:noProof/>
          </w:rPr>
          <w:fldChar w:fldCharType="separate"/>
        </w:r>
        <w:r>
          <w:rPr>
            <w:noProof/>
          </w:rPr>
          <w:t>8</w:t>
        </w:r>
        <w:r>
          <w:rPr>
            <w:noProof/>
          </w:rPr>
          <w:fldChar w:fldCharType="end"/>
        </w:r>
      </w:hyperlink>
    </w:p>
    <w:p w14:paraId="5FE14BAE" w14:textId="77777777" w:rsidR="00AA69CA" w:rsidRPr="00E720D0" w:rsidRDefault="00AA69CA">
      <w:pPr>
        <w:pStyle w:val="TOC1"/>
        <w:tabs>
          <w:tab w:val="right" w:leader="dot" w:pos="8630"/>
        </w:tabs>
        <w:rPr>
          <w:rFonts w:ascii="Calibri" w:eastAsia="Times New Roman" w:hAnsi="Calibri"/>
          <w:noProof/>
          <w:kern w:val="0"/>
          <w:sz w:val="22"/>
          <w:szCs w:val="22"/>
          <w:lang w:val="en-IN" w:eastAsia="en-IN"/>
        </w:rPr>
      </w:pPr>
      <w:hyperlink w:anchor="_Toc74651291" w:history="1">
        <w:r w:rsidRPr="005229B1">
          <w:rPr>
            <w:rStyle w:val="Hyperlink"/>
            <w:noProof/>
          </w:rPr>
          <w:t>Optional Configuration</w:t>
        </w:r>
        <w:r>
          <w:rPr>
            <w:noProof/>
          </w:rPr>
          <w:tab/>
        </w:r>
        <w:r>
          <w:rPr>
            <w:noProof/>
          </w:rPr>
          <w:fldChar w:fldCharType="begin"/>
        </w:r>
        <w:r>
          <w:rPr>
            <w:noProof/>
          </w:rPr>
          <w:instrText xml:space="preserve"> PAGEREF _Toc74651291 \h </w:instrText>
        </w:r>
        <w:r>
          <w:rPr>
            <w:noProof/>
          </w:rPr>
        </w:r>
        <w:r>
          <w:rPr>
            <w:noProof/>
          </w:rPr>
          <w:fldChar w:fldCharType="separate"/>
        </w:r>
        <w:r>
          <w:rPr>
            <w:noProof/>
          </w:rPr>
          <w:t>9</w:t>
        </w:r>
        <w:r>
          <w:rPr>
            <w:noProof/>
          </w:rPr>
          <w:fldChar w:fldCharType="end"/>
        </w:r>
      </w:hyperlink>
    </w:p>
    <w:p w14:paraId="61214526" w14:textId="77777777" w:rsidR="00AA69CA" w:rsidRPr="00E720D0" w:rsidRDefault="00AA69CA">
      <w:pPr>
        <w:pStyle w:val="TOC1"/>
        <w:tabs>
          <w:tab w:val="right" w:leader="dot" w:pos="8630"/>
        </w:tabs>
        <w:rPr>
          <w:rFonts w:ascii="Calibri" w:eastAsia="Times New Roman" w:hAnsi="Calibri"/>
          <w:noProof/>
          <w:kern w:val="0"/>
          <w:sz w:val="22"/>
          <w:szCs w:val="22"/>
          <w:lang w:val="en-IN" w:eastAsia="en-IN"/>
        </w:rPr>
      </w:pPr>
      <w:hyperlink w:anchor="_Toc74651292" w:history="1">
        <w:r w:rsidRPr="005229B1">
          <w:rPr>
            <w:rStyle w:val="Hyperlink"/>
            <w:noProof/>
          </w:rPr>
          <w:t>Security Considerations</w:t>
        </w:r>
        <w:r>
          <w:rPr>
            <w:noProof/>
          </w:rPr>
          <w:tab/>
        </w:r>
        <w:r>
          <w:rPr>
            <w:noProof/>
          </w:rPr>
          <w:fldChar w:fldCharType="begin"/>
        </w:r>
        <w:r>
          <w:rPr>
            <w:noProof/>
          </w:rPr>
          <w:instrText xml:space="preserve"> PAGEREF _Toc74651292 \h </w:instrText>
        </w:r>
        <w:r>
          <w:rPr>
            <w:noProof/>
          </w:rPr>
        </w:r>
        <w:r>
          <w:rPr>
            <w:noProof/>
          </w:rPr>
          <w:fldChar w:fldCharType="separate"/>
        </w:r>
        <w:r>
          <w:rPr>
            <w:noProof/>
          </w:rPr>
          <w:t>10</w:t>
        </w:r>
        <w:r>
          <w:rPr>
            <w:noProof/>
          </w:rPr>
          <w:fldChar w:fldCharType="end"/>
        </w:r>
      </w:hyperlink>
    </w:p>
    <w:p w14:paraId="5466B512" w14:textId="77777777" w:rsidR="00AA69CA" w:rsidRPr="00E720D0" w:rsidRDefault="00AA69CA">
      <w:pPr>
        <w:pStyle w:val="TOC2"/>
        <w:tabs>
          <w:tab w:val="right" w:leader="dot" w:pos="8630"/>
        </w:tabs>
        <w:rPr>
          <w:rFonts w:ascii="Calibri" w:eastAsia="Times New Roman" w:hAnsi="Calibri"/>
          <w:noProof/>
          <w:kern w:val="0"/>
          <w:sz w:val="22"/>
          <w:szCs w:val="22"/>
          <w:lang w:val="en-IN" w:eastAsia="en-IN"/>
        </w:rPr>
      </w:pPr>
      <w:hyperlink w:anchor="_Toc74651293" w:history="1">
        <w:r w:rsidRPr="005229B1">
          <w:rPr>
            <w:rStyle w:val="Hyperlink"/>
            <w:noProof/>
          </w:rPr>
          <w:t>Low-Privilege Environments</w:t>
        </w:r>
        <w:r>
          <w:rPr>
            <w:noProof/>
          </w:rPr>
          <w:tab/>
        </w:r>
        <w:r>
          <w:rPr>
            <w:noProof/>
          </w:rPr>
          <w:fldChar w:fldCharType="begin"/>
        </w:r>
        <w:r>
          <w:rPr>
            <w:noProof/>
          </w:rPr>
          <w:instrText xml:space="preserve"> PAGEREF _Toc74651293 \h </w:instrText>
        </w:r>
        <w:r>
          <w:rPr>
            <w:noProof/>
          </w:rPr>
        </w:r>
        <w:r>
          <w:rPr>
            <w:noProof/>
          </w:rPr>
          <w:fldChar w:fldCharType="separate"/>
        </w:r>
        <w:r>
          <w:rPr>
            <w:noProof/>
          </w:rPr>
          <w:t>10</w:t>
        </w:r>
        <w:r>
          <w:rPr>
            <w:noProof/>
          </w:rPr>
          <w:fldChar w:fldCharType="end"/>
        </w:r>
      </w:hyperlink>
    </w:p>
    <w:p w14:paraId="033D4D75" w14:textId="77777777" w:rsidR="00AA69CA" w:rsidRPr="00E720D0" w:rsidRDefault="00AA69CA">
      <w:pPr>
        <w:pStyle w:val="TOC1"/>
        <w:tabs>
          <w:tab w:val="right" w:leader="dot" w:pos="8630"/>
        </w:tabs>
        <w:rPr>
          <w:rFonts w:ascii="Calibri" w:eastAsia="Times New Roman" w:hAnsi="Calibri"/>
          <w:noProof/>
          <w:kern w:val="0"/>
          <w:sz w:val="22"/>
          <w:szCs w:val="22"/>
          <w:lang w:val="en-IN" w:eastAsia="en-IN"/>
        </w:rPr>
      </w:pPr>
      <w:hyperlink w:anchor="_Toc74651294" w:history="1">
        <w:r w:rsidRPr="005229B1">
          <w:rPr>
            <w:rStyle w:val="Hyperlink"/>
            <w:noProof/>
          </w:rPr>
          <w:t>Understanding Management Pack Operations</w:t>
        </w:r>
        <w:r>
          <w:rPr>
            <w:noProof/>
          </w:rPr>
          <w:tab/>
        </w:r>
        <w:r>
          <w:rPr>
            <w:noProof/>
          </w:rPr>
          <w:fldChar w:fldCharType="begin"/>
        </w:r>
        <w:r>
          <w:rPr>
            <w:noProof/>
          </w:rPr>
          <w:instrText xml:space="preserve"> PAGEREF _Toc74651294 \h </w:instrText>
        </w:r>
        <w:r>
          <w:rPr>
            <w:noProof/>
          </w:rPr>
        </w:r>
        <w:r>
          <w:rPr>
            <w:noProof/>
          </w:rPr>
          <w:fldChar w:fldCharType="separate"/>
        </w:r>
        <w:r>
          <w:rPr>
            <w:noProof/>
          </w:rPr>
          <w:t>10</w:t>
        </w:r>
        <w:r>
          <w:rPr>
            <w:noProof/>
          </w:rPr>
          <w:fldChar w:fldCharType="end"/>
        </w:r>
      </w:hyperlink>
    </w:p>
    <w:p w14:paraId="61D133C7" w14:textId="77777777" w:rsidR="00AA69CA" w:rsidRPr="00E720D0" w:rsidRDefault="00AA69CA">
      <w:pPr>
        <w:pStyle w:val="TOC2"/>
        <w:tabs>
          <w:tab w:val="right" w:leader="dot" w:pos="8630"/>
        </w:tabs>
        <w:rPr>
          <w:rFonts w:ascii="Calibri" w:eastAsia="Times New Roman" w:hAnsi="Calibri"/>
          <w:noProof/>
          <w:kern w:val="0"/>
          <w:sz w:val="22"/>
          <w:szCs w:val="22"/>
          <w:lang w:val="en-IN" w:eastAsia="en-IN"/>
        </w:rPr>
      </w:pPr>
      <w:hyperlink w:anchor="_Toc74651295" w:history="1">
        <w:r w:rsidRPr="005229B1">
          <w:rPr>
            <w:rStyle w:val="Hyperlink"/>
            <w:noProof/>
          </w:rPr>
          <w:t>Objects That the AD FS Management Pack Discovers</w:t>
        </w:r>
        <w:r>
          <w:rPr>
            <w:noProof/>
          </w:rPr>
          <w:tab/>
        </w:r>
        <w:r>
          <w:rPr>
            <w:noProof/>
          </w:rPr>
          <w:fldChar w:fldCharType="begin"/>
        </w:r>
        <w:r>
          <w:rPr>
            <w:noProof/>
          </w:rPr>
          <w:instrText xml:space="preserve"> PAGEREF _Toc74651295 \h </w:instrText>
        </w:r>
        <w:r>
          <w:rPr>
            <w:noProof/>
          </w:rPr>
        </w:r>
        <w:r>
          <w:rPr>
            <w:noProof/>
          </w:rPr>
          <w:fldChar w:fldCharType="separate"/>
        </w:r>
        <w:r>
          <w:rPr>
            <w:noProof/>
          </w:rPr>
          <w:t>10</w:t>
        </w:r>
        <w:r>
          <w:rPr>
            <w:noProof/>
          </w:rPr>
          <w:fldChar w:fldCharType="end"/>
        </w:r>
      </w:hyperlink>
    </w:p>
    <w:p w14:paraId="31BC54EE" w14:textId="77777777" w:rsidR="00AA69CA" w:rsidRPr="00E720D0" w:rsidRDefault="00AA69CA">
      <w:pPr>
        <w:pStyle w:val="TOC2"/>
        <w:tabs>
          <w:tab w:val="right" w:leader="dot" w:pos="8630"/>
        </w:tabs>
        <w:rPr>
          <w:rFonts w:ascii="Calibri" w:eastAsia="Times New Roman" w:hAnsi="Calibri"/>
          <w:noProof/>
          <w:kern w:val="0"/>
          <w:sz w:val="22"/>
          <w:szCs w:val="22"/>
          <w:lang w:val="en-IN" w:eastAsia="en-IN"/>
        </w:rPr>
      </w:pPr>
      <w:hyperlink w:anchor="_Toc74651296" w:history="1">
        <w:r w:rsidRPr="005229B1">
          <w:rPr>
            <w:rStyle w:val="Hyperlink"/>
            <w:noProof/>
          </w:rPr>
          <w:t>Classes</w:t>
        </w:r>
        <w:r>
          <w:rPr>
            <w:noProof/>
          </w:rPr>
          <w:tab/>
        </w:r>
        <w:r>
          <w:rPr>
            <w:noProof/>
          </w:rPr>
          <w:fldChar w:fldCharType="begin"/>
        </w:r>
        <w:r>
          <w:rPr>
            <w:noProof/>
          </w:rPr>
          <w:instrText xml:space="preserve"> PAGEREF _Toc74651296 \h </w:instrText>
        </w:r>
        <w:r>
          <w:rPr>
            <w:noProof/>
          </w:rPr>
        </w:r>
        <w:r>
          <w:rPr>
            <w:noProof/>
          </w:rPr>
          <w:fldChar w:fldCharType="separate"/>
        </w:r>
        <w:r>
          <w:rPr>
            <w:noProof/>
          </w:rPr>
          <w:t>11</w:t>
        </w:r>
        <w:r>
          <w:rPr>
            <w:noProof/>
          </w:rPr>
          <w:fldChar w:fldCharType="end"/>
        </w:r>
      </w:hyperlink>
    </w:p>
    <w:p w14:paraId="2112EDB4" w14:textId="77777777" w:rsidR="00AA69CA" w:rsidRPr="00E720D0" w:rsidRDefault="00AA69CA">
      <w:pPr>
        <w:pStyle w:val="TOC2"/>
        <w:tabs>
          <w:tab w:val="right" w:leader="dot" w:pos="8630"/>
        </w:tabs>
        <w:rPr>
          <w:rFonts w:ascii="Calibri" w:eastAsia="Times New Roman" w:hAnsi="Calibri"/>
          <w:noProof/>
          <w:kern w:val="0"/>
          <w:sz w:val="22"/>
          <w:szCs w:val="22"/>
          <w:lang w:val="en-IN" w:eastAsia="en-IN"/>
        </w:rPr>
      </w:pPr>
      <w:hyperlink w:anchor="_Toc74651297" w:history="1">
        <w:r w:rsidRPr="005229B1">
          <w:rPr>
            <w:rStyle w:val="Hyperlink"/>
            <w:noProof/>
          </w:rPr>
          <w:t>Key Monitoring Scenarios</w:t>
        </w:r>
        <w:r>
          <w:rPr>
            <w:noProof/>
          </w:rPr>
          <w:tab/>
        </w:r>
        <w:r>
          <w:rPr>
            <w:noProof/>
          </w:rPr>
          <w:fldChar w:fldCharType="begin"/>
        </w:r>
        <w:r>
          <w:rPr>
            <w:noProof/>
          </w:rPr>
          <w:instrText xml:space="preserve"> PAGEREF _Toc74651297 \h </w:instrText>
        </w:r>
        <w:r>
          <w:rPr>
            <w:noProof/>
          </w:rPr>
        </w:r>
        <w:r>
          <w:rPr>
            <w:noProof/>
          </w:rPr>
          <w:fldChar w:fldCharType="separate"/>
        </w:r>
        <w:r>
          <w:rPr>
            <w:noProof/>
          </w:rPr>
          <w:t>12</w:t>
        </w:r>
        <w:r>
          <w:rPr>
            <w:noProof/>
          </w:rPr>
          <w:fldChar w:fldCharType="end"/>
        </w:r>
      </w:hyperlink>
    </w:p>
    <w:p w14:paraId="6E35D18D" w14:textId="77777777" w:rsidR="00AA69CA" w:rsidRPr="00E720D0" w:rsidRDefault="00AA69CA">
      <w:pPr>
        <w:pStyle w:val="TOC3"/>
        <w:tabs>
          <w:tab w:val="right" w:leader="dot" w:pos="8630"/>
        </w:tabs>
        <w:rPr>
          <w:rFonts w:ascii="Calibri" w:eastAsia="Times New Roman" w:hAnsi="Calibri"/>
          <w:noProof/>
          <w:kern w:val="0"/>
          <w:sz w:val="22"/>
          <w:szCs w:val="22"/>
          <w:lang w:val="en-IN" w:eastAsia="en-IN"/>
        </w:rPr>
      </w:pPr>
      <w:hyperlink w:anchor="_Toc74651298" w:history="1">
        <w:r w:rsidRPr="005229B1">
          <w:rPr>
            <w:rStyle w:val="Hyperlink"/>
            <w:noProof/>
          </w:rPr>
          <w:t>Token-Issuance Failures Scenario</w:t>
        </w:r>
        <w:r>
          <w:rPr>
            <w:noProof/>
          </w:rPr>
          <w:tab/>
        </w:r>
        <w:r>
          <w:rPr>
            <w:noProof/>
          </w:rPr>
          <w:fldChar w:fldCharType="begin"/>
        </w:r>
        <w:r>
          <w:rPr>
            <w:noProof/>
          </w:rPr>
          <w:instrText xml:space="preserve"> PAGEREF _Toc74651298 \h </w:instrText>
        </w:r>
        <w:r>
          <w:rPr>
            <w:noProof/>
          </w:rPr>
        </w:r>
        <w:r>
          <w:rPr>
            <w:noProof/>
          </w:rPr>
          <w:fldChar w:fldCharType="separate"/>
        </w:r>
        <w:r>
          <w:rPr>
            <w:noProof/>
          </w:rPr>
          <w:t>12</w:t>
        </w:r>
        <w:r>
          <w:rPr>
            <w:noProof/>
          </w:rPr>
          <w:fldChar w:fldCharType="end"/>
        </w:r>
      </w:hyperlink>
    </w:p>
    <w:p w14:paraId="21B51326" w14:textId="77777777" w:rsidR="00AA69CA" w:rsidRPr="00E720D0" w:rsidRDefault="00AA69CA">
      <w:pPr>
        <w:pStyle w:val="TOC3"/>
        <w:tabs>
          <w:tab w:val="right" w:leader="dot" w:pos="8630"/>
        </w:tabs>
        <w:rPr>
          <w:rFonts w:ascii="Calibri" w:eastAsia="Times New Roman" w:hAnsi="Calibri"/>
          <w:noProof/>
          <w:kern w:val="0"/>
          <w:sz w:val="22"/>
          <w:szCs w:val="22"/>
          <w:lang w:val="en-IN" w:eastAsia="en-IN"/>
        </w:rPr>
      </w:pPr>
      <w:hyperlink w:anchor="_Toc74651299" w:history="1">
        <w:r w:rsidRPr="005229B1">
          <w:rPr>
            <w:rStyle w:val="Hyperlink"/>
            <w:noProof/>
          </w:rPr>
          <w:t>Token-Acceptance Failures Scenario</w:t>
        </w:r>
        <w:r>
          <w:rPr>
            <w:noProof/>
          </w:rPr>
          <w:tab/>
        </w:r>
        <w:r>
          <w:rPr>
            <w:noProof/>
          </w:rPr>
          <w:fldChar w:fldCharType="begin"/>
        </w:r>
        <w:r>
          <w:rPr>
            <w:noProof/>
          </w:rPr>
          <w:instrText xml:space="preserve"> PAGEREF _Toc74651299 \h </w:instrText>
        </w:r>
        <w:r>
          <w:rPr>
            <w:noProof/>
          </w:rPr>
        </w:r>
        <w:r>
          <w:rPr>
            <w:noProof/>
          </w:rPr>
          <w:fldChar w:fldCharType="separate"/>
        </w:r>
        <w:r>
          <w:rPr>
            <w:noProof/>
          </w:rPr>
          <w:t>18</w:t>
        </w:r>
        <w:r>
          <w:rPr>
            <w:noProof/>
          </w:rPr>
          <w:fldChar w:fldCharType="end"/>
        </w:r>
      </w:hyperlink>
    </w:p>
    <w:p w14:paraId="3AAC5546" w14:textId="77777777" w:rsidR="00AA69CA" w:rsidRPr="00E720D0" w:rsidRDefault="00AA69CA">
      <w:pPr>
        <w:pStyle w:val="TOC3"/>
        <w:tabs>
          <w:tab w:val="right" w:leader="dot" w:pos="8630"/>
        </w:tabs>
        <w:rPr>
          <w:rFonts w:ascii="Calibri" w:eastAsia="Times New Roman" w:hAnsi="Calibri"/>
          <w:noProof/>
          <w:kern w:val="0"/>
          <w:sz w:val="22"/>
          <w:szCs w:val="22"/>
          <w:lang w:val="en-IN" w:eastAsia="en-IN"/>
        </w:rPr>
      </w:pPr>
      <w:hyperlink w:anchor="_Toc74651300" w:history="1">
        <w:r w:rsidRPr="005229B1">
          <w:rPr>
            <w:rStyle w:val="Hyperlink"/>
            <w:noProof/>
          </w:rPr>
          <w:t>Trust Management Failures Scenario</w:t>
        </w:r>
        <w:r>
          <w:rPr>
            <w:noProof/>
          </w:rPr>
          <w:tab/>
        </w:r>
        <w:r>
          <w:rPr>
            <w:noProof/>
          </w:rPr>
          <w:fldChar w:fldCharType="begin"/>
        </w:r>
        <w:r>
          <w:rPr>
            <w:noProof/>
          </w:rPr>
          <w:instrText xml:space="preserve"> PAGEREF _Toc74651300 \h </w:instrText>
        </w:r>
        <w:r>
          <w:rPr>
            <w:noProof/>
          </w:rPr>
        </w:r>
        <w:r>
          <w:rPr>
            <w:noProof/>
          </w:rPr>
          <w:fldChar w:fldCharType="separate"/>
        </w:r>
        <w:r>
          <w:rPr>
            <w:noProof/>
          </w:rPr>
          <w:t>21</w:t>
        </w:r>
        <w:r>
          <w:rPr>
            <w:noProof/>
          </w:rPr>
          <w:fldChar w:fldCharType="end"/>
        </w:r>
      </w:hyperlink>
    </w:p>
    <w:p w14:paraId="00502850" w14:textId="77777777" w:rsidR="00AA69CA" w:rsidRPr="00E720D0" w:rsidRDefault="00AA69CA">
      <w:pPr>
        <w:pStyle w:val="TOC3"/>
        <w:tabs>
          <w:tab w:val="right" w:leader="dot" w:pos="8630"/>
        </w:tabs>
        <w:rPr>
          <w:rFonts w:ascii="Calibri" w:eastAsia="Times New Roman" w:hAnsi="Calibri"/>
          <w:noProof/>
          <w:kern w:val="0"/>
          <w:sz w:val="22"/>
          <w:szCs w:val="22"/>
          <w:lang w:val="en-IN" w:eastAsia="en-IN"/>
        </w:rPr>
      </w:pPr>
      <w:hyperlink w:anchor="_Toc74651301" w:history="1">
        <w:r w:rsidRPr="005229B1">
          <w:rPr>
            <w:rStyle w:val="Hyperlink"/>
            <w:noProof/>
          </w:rPr>
          <w:t>Windows Internal Database (WID) Synchronization Failures Scenario</w:t>
        </w:r>
        <w:r>
          <w:rPr>
            <w:noProof/>
          </w:rPr>
          <w:tab/>
        </w:r>
        <w:r>
          <w:rPr>
            <w:noProof/>
          </w:rPr>
          <w:fldChar w:fldCharType="begin"/>
        </w:r>
        <w:r>
          <w:rPr>
            <w:noProof/>
          </w:rPr>
          <w:instrText xml:space="preserve"> PAGEREF _Toc74651301 \h </w:instrText>
        </w:r>
        <w:r>
          <w:rPr>
            <w:noProof/>
          </w:rPr>
        </w:r>
        <w:r>
          <w:rPr>
            <w:noProof/>
          </w:rPr>
          <w:fldChar w:fldCharType="separate"/>
        </w:r>
        <w:r>
          <w:rPr>
            <w:noProof/>
          </w:rPr>
          <w:t>23</w:t>
        </w:r>
        <w:r>
          <w:rPr>
            <w:noProof/>
          </w:rPr>
          <w:fldChar w:fldCharType="end"/>
        </w:r>
      </w:hyperlink>
    </w:p>
    <w:p w14:paraId="1E273C49" w14:textId="77777777" w:rsidR="00AA69CA" w:rsidRPr="00E720D0" w:rsidRDefault="00AA69CA">
      <w:pPr>
        <w:pStyle w:val="TOC3"/>
        <w:tabs>
          <w:tab w:val="right" w:leader="dot" w:pos="8630"/>
        </w:tabs>
        <w:rPr>
          <w:rFonts w:ascii="Calibri" w:eastAsia="Times New Roman" w:hAnsi="Calibri"/>
          <w:noProof/>
          <w:kern w:val="0"/>
          <w:sz w:val="22"/>
          <w:szCs w:val="22"/>
          <w:lang w:val="en-IN" w:eastAsia="en-IN"/>
        </w:rPr>
      </w:pPr>
      <w:hyperlink w:anchor="_Toc74651302" w:history="1">
        <w:r w:rsidRPr="005229B1">
          <w:rPr>
            <w:rStyle w:val="Hyperlink"/>
            <w:noProof/>
          </w:rPr>
          <w:t>Certificate Management Failures Scenarios</w:t>
        </w:r>
        <w:r>
          <w:rPr>
            <w:noProof/>
          </w:rPr>
          <w:tab/>
        </w:r>
        <w:r>
          <w:rPr>
            <w:noProof/>
          </w:rPr>
          <w:fldChar w:fldCharType="begin"/>
        </w:r>
        <w:r>
          <w:rPr>
            <w:noProof/>
          </w:rPr>
          <w:instrText xml:space="preserve"> PAGEREF _Toc74651302 \h </w:instrText>
        </w:r>
        <w:r>
          <w:rPr>
            <w:noProof/>
          </w:rPr>
        </w:r>
        <w:r>
          <w:rPr>
            <w:noProof/>
          </w:rPr>
          <w:fldChar w:fldCharType="separate"/>
        </w:r>
        <w:r>
          <w:rPr>
            <w:noProof/>
          </w:rPr>
          <w:t>24</w:t>
        </w:r>
        <w:r>
          <w:rPr>
            <w:noProof/>
          </w:rPr>
          <w:fldChar w:fldCharType="end"/>
        </w:r>
      </w:hyperlink>
    </w:p>
    <w:p w14:paraId="62409157" w14:textId="77777777" w:rsidR="00AA69CA" w:rsidRPr="00E720D0" w:rsidRDefault="00AA69CA">
      <w:pPr>
        <w:pStyle w:val="TOC3"/>
        <w:tabs>
          <w:tab w:val="right" w:leader="dot" w:pos="8630"/>
        </w:tabs>
        <w:rPr>
          <w:rFonts w:ascii="Calibri" w:eastAsia="Times New Roman" w:hAnsi="Calibri"/>
          <w:noProof/>
          <w:kern w:val="0"/>
          <w:sz w:val="22"/>
          <w:szCs w:val="22"/>
          <w:lang w:val="en-IN" w:eastAsia="en-IN"/>
        </w:rPr>
      </w:pPr>
      <w:hyperlink w:anchor="_Toc74651303" w:history="1">
        <w:r w:rsidRPr="005229B1">
          <w:rPr>
            <w:rStyle w:val="Hyperlink"/>
            <w:noProof/>
          </w:rPr>
          <w:t>General Federation Server Failures Scenario</w:t>
        </w:r>
        <w:r>
          <w:rPr>
            <w:noProof/>
          </w:rPr>
          <w:tab/>
        </w:r>
        <w:r>
          <w:rPr>
            <w:noProof/>
          </w:rPr>
          <w:fldChar w:fldCharType="begin"/>
        </w:r>
        <w:r>
          <w:rPr>
            <w:noProof/>
          </w:rPr>
          <w:instrText xml:space="preserve"> PAGEREF _Toc74651303 \h </w:instrText>
        </w:r>
        <w:r>
          <w:rPr>
            <w:noProof/>
          </w:rPr>
        </w:r>
        <w:r>
          <w:rPr>
            <w:noProof/>
          </w:rPr>
          <w:fldChar w:fldCharType="separate"/>
        </w:r>
        <w:r>
          <w:rPr>
            <w:noProof/>
          </w:rPr>
          <w:t>24</w:t>
        </w:r>
        <w:r>
          <w:rPr>
            <w:noProof/>
          </w:rPr>
          <w:fldChar w:fldCharType="end"/>
        </w:r>
      </w:hyperlink>
    </w:p>
    <w:p w14:paraId="62149025" w14:textId="77777777" w:rsidR="00AA69CA" w:rsidRPr="00E720D0" w:rsidRDefault="00AA69CA">
      <w:pPr>
        <w:pStyle w:val="TOC3"/>
        <w:tabs>
          <w:tab w:val="right" w:leader="dot" w:pos="8630"/>
        </w:tabs>
        <w:rPr>
          <w:rFonts w:ascii="Calibri" w:eastAsia="Times New Roman" w:hAnsi="Calibri"/>
          <w:noProof/>
          <w:kern w:val="0"/>
          <w:sz w:val="22"/>
          <w:szCs w:val="22"/>
          <w:lang w:val="en-IN" w:eastAsia="en-IN"/>
        </w:rPr>
      </w:pPr>
      <w:hyperlink w:anchor="_Toc74651304" w:history="1">
        <w:r w:rsidRPr="005229B1">
          <w:rPr>
            <w:rStyle w:val="Hyperlink"/>
            <w:noProof/>
          </w:rPr>
          <w:t>Device Registration Service</w:t>
        </w:r>
        <w:r>
          <w:rPr>
            <w:noProof/>
          </w:rPr>
          <w:tab/>
        </w:r>
        <w:r>
          <w:rPr>
            <w:noProof/>
          </w:rPr>
          <w:fldChar w:fldCharType="begin"/>
        </w:r>
        <w:r>
          <w:rPr>
            <w:noProof/>
          </w:rPr>
          <w:instrText xml:space="preserve"> PAGEREF _Toc74651304 \h </w:instrText>
        </w:r>
        <w:r>
          <w:rPr>
            <w:noProof/>
          </w:rPr>
        </w:r>
        <w:r>
          <w:rPr>
            <w:noProof/>
          </w:rPr>
          <w:fldChar w:fldCharType="separate"/>
        </w:r>
        <w:r>
          <w:rPr>
            <w:noProof/>
          </w:rPr>
          <w:t>27</w:t>
        </w:r>
        <w:r>
          <w:rPr>
            <w:noProof/>
          </w:rPr>
          <w:fldChar w:fldCharType="end"/>
        </w:r>
      </w:hyperlink>
    </w:p>
    <w:p w14:paraId="49EAB79A" w14:textId="77777777" w:rsidR="00AA69CA" w:rsidRPr="00E720D0" w:rsidRDefault="00AA69CA">
      <w:pPr>
        <w:pStyle w:val="TOC2"/>
        <w:tabs>
          <w:tab w:val="right" w:leader="dot" w:pos="8630"/>
        </w:tabs>
        <w:rPr>
          <w:rFonts w:ascii="Calibri" w:eastAsia="Times New Roman" w:hAnsi="Calibri"/>
          <w:noProof/>
          <w:kern w:val="0"/>
          <w:sz w:val="22"/>
          <w:szCs w:val="22"/>
          <w:lang w:val="en-IN" w:eastAsia="en-IN"/>
        </w:rPr>
      </w:pPr>
      <w:hyperlink w:anchor="_Toc74651305" w:history="1">
        <w:r w:rsidRPr="005229B1">
          <w:rPr>
            <w:rStyle w:val="Hyperlink"/>
            <w:noProof/>
          </w:rPr>
          <w:t>Known Issues</w:t>
        </w:r>
        <w:r>
          <w:rPr>
            <w:noProof/>
          </w:rPr>
          <w:tab/>
        </w:r>
        <w:r>
          <w:rPr>
            <w:noProof/>
          </w:rPr>
          <w:fldChar w:fldCharType="begin"/>
        </w:r>
        <w:r>
          <w:rPr>
            <w:noProof/>
          </w:rPr>
          <w:instrText xml:space="preserve"> PAGEREF _Toc74651305 \h </w:instrText>
        </w:r>
        <w:r>
          <w:rPr>
            <w:noProof/>
          </w:rPr>
        </w:r>
        <w:r>
          <w:rPr>
            <w:noProof/>
          </w:rPr>
          <w:fldChar w:fldCharType="separate"/>
        </w:r>
        <w:r>
          <w:rPr>
            <w:noProof/>
          </w:rPr>
          <w:t>27</w:t>
        </w:r>
        <w:r>
          <w:rPr>
            <w:noProof/>
          </w:rPr>
          <w:fldChar w:fldCharType="end"/>
        </w:r>
      </w:hyperlink>
    </w:p>
    <w:p w14:paraId="4C9278D2" w14:textId="77777777" w:rsidR="00AA69CA" w:rsidRPr="00E720D0" w:rsidRDefault="00AA69CA">
      <w:pPr>
        <w:pStyle w:val="TOC1"/>
        <w:tabs>
          <w:tab w:val="right" w:leader="dot" w:pos="8630"/>
        </w:tabs>
        <w:rPr>
          <w:rFonts w:ascii="Calibri" w:eastAsia="Times New Roman" w:hAnsi="Calibri"/>
          <w:noProof/>
          <w:kern w:val="0"/>
          <w:sz w:val="22"/>
          <w:szCs w:val="22"/>
          <w:lang w:val="en-IN" w:eastAsia="en-IN"/>
        </w:rPr>
      </w:pPr>
      <w:hyperlink w:anchor="_Toc74651306" w:history="1">
        <w:r w:rsidRPr="005229B1">
          <w:rPr>
            <w:rStyle w:val="Hyperlink"/>
            <w:noProof/>
          </w:rPr>
          <w:t>Appendix: Scripts</w:t>
        </w:r>
        <w:r>
          <w:rPr>
            <w:noProof/>
          </w:rPr>
          <w:tab/>
        </w:r>
        <w:r>
          <w:rPr>
            <w:noProof/>
          </w:rPr>
          <w:fldChar w:fldCharType="begin"/>
        </w:r>
        <w:r>
          <w:rPr>
            <w:noProof/>
          </w:rPr>
          <w:instrText xml:space="preserve"> PAGEREF _Toc74651306 \h </w:instrText>
        </w:r>
        <w:r>
          <w:rPr>
            <w:noProof/>
          </w:rPr>
        </w:r>
        <w:r>
          <w:rPr>
            <w:noProof/>
          </w:rPr>
          <w:fldChar w:fldCharType="separate"/>
        </w:r>
        <w:r>
          <w:rPr>
            <w:noProof/>
          </w:rPr>
          <w:t>28</w:t>
        </w:r>
        <w:r>
          <w:rPr>
            <w:noProof/>
          </w:rPr>
          <w:fldChar w:fldCharType="end"/>
        </w:r>
      </w:hyperlink>
    </w:p>
    <w:p w14:paraId="2A31DD04" w14:textId="77777777" w:rsidR="003660DC" w:rsidRDefault="003660DC" w:rsidP="003660DC">
      <w:pPr>
        <w:sectPr w:rsidR="003660DC" w:rsidSect="003660DC">
          <w:footerReference w:type="default" r:id="rId15"/>
          <w:type w:val="oddPage"/>
          <w:pgSz w:w="12240" w:h="15840" w:code="1"/>
          <w:pgMar w:top="1440" w:right="1800" w:bottom="1440" w:left="1800" w:header="1440" w:footer="1440" w:gutter="0"/>
          <w:cols w:space="720"/>
          <w:docGrid w:linePitch="360"/>
        </w:sectPr>
      </w:pPr>
      <w:r>
        <w:fldChar w:fldCharType="end"/>
      </w:r>
    </w:p>
    <w:p w14:paraId="55F8BC4B" w14:textId="77777777" w:rsidR="003660DC" w:rsidRDefault="003660DC">
      <w:pPr>
        <w:pStyle w:val="DSTOC1-1"/>
      </w:pPr>
      <w:bookmarkStart w:id="1" w:name="_Toc74651282"/>
      <w:r>
        <w:lastRenderedPageBreak/>
        <w:t>Introduction to the AD FS Management Pack</w:t>
      </w:r>
      <w:bookmarkStart w:id="2" w:name="z2a52f5432f554b96851df2f0a7c45a79"/>
      <w:bookmarkEnd w:id="1"/>
      <w:bookmarkEnd w:id="2"/>
    </w:p>
    <w:p w14:paraId="425C5AEB" w14:textId="77777777" w:rsidR="003660DC" w:rsidRDefault="003660DC">
      <w:r>
        <w:t xml:space="preserve">The Active Directory Federation Services (AD FS) Management Packs provide both proactive and reactive monitoring of your AD FS deployment for the federation server. The management pack monitors events that the AD FS Windows service records in the AD FS event logs, and it monitors the performance data that the AD FS performance counters collect. It also monitors the overall health of the AD FS system and the federation passive application, and it provides alerts for critical issues and warning issues. </w:t>
      </w:r>
    </w:p>
    <w:p w14:paraId="6C18C2C2" w14:textId="77777777" w:rsidR="003660DC" w:rsidRDefault="003660DC">
      <w:r>
        <w:t xml:space="preserve">This management pack includes monitoring servers running the AD FS role on Windows Server </w:t>
      </w:r>
      <w:r w:rsidR="00E97422">
        <w:t>2016</w:t>
      </w:r>
      <w:r w:rsidR="001D5F73">
        <w:t xml:space="preserve"> and </w:t>
      </w:r>
      <w:r w:rsidR="00B3646B">
        <w:t>above.</w:t>
      </w:r>
      <w:r>
        <w:t xml:space="preserve"> Due to the architectural changes in AD FS, this Management Pack will not be able to monitor earlier versions of AD FS servers. With this management pack, the discovery of servers running AD FS on Windows Server </w:t>
      </w:r>
      <w:r w:rsidR="00E97422">
        <w:t>2016</w:t>
      </w:r>
      <w:r w:rsidR="001D5F73">
        <w:t xml:space="preserve"> and above</w:t>
      </w:r>
      <w:r w:rsidR="00E97422">
        <w:t xml:space="preserve"> </w:t>
      </w:r>
      <w:r>
        <w:t>is enabled.</w:t>
      </w:r>
    </w:p>
    <w:p w14:paraId="0CF48112" w14:textId="77777777" w:rsidR="003660DC" w:rsidRDefault="003660DC">
      <w:pPr>
        <w:pStyle w:val="DSTOC2-0"/>
      </w:pPr>
      <w:r>
        <w:t>Document Version</w:t>
      </w:r>
    </w:p>
    <w:p w14:paraId="1B0834EE" w14:textId="52995635" w:rsidR="003660DC" w:rsidRDefault="003660DC">
      <w:r>
        <w:t xml:space="preserve">This guide was written based on the </w:t>
      </w:r>
      <w:r w:rsidR="00510980">
        <w:t>10.0.</w:t>
      </w:r>
      <w:r w:rsidR="00DA4A80">
        <w:t>3</w:t>
      </w:r>
      <w:r w:rsidR="00510980">
        <w:t>.</w:t>
      </w:r>
      <w:r w:rsidR="00DA4A80">
        <w:t>2</w:t>
      </w:r>
      <w:r>
        <w:t xml:space="preserve"> version of the AD FS Management Pack. Before you install the updated ADFS Management Pack (</w:t>
      </w:r>
      <w:r w:rsidR="00510980">
        <w:t>v10.0.</w:t>
      </w:r>
      <w:r w:rsidR="00DA4A80">
        <w:t>3</w:t>
      </w:r>
      <w:r w:rsidR="00510980">
        <w:t>.</w:t>
      </w:r>
      <w:r w:rsidR="00DA4A80">
        <w:t>2</w:t>
      </w:r>
      <w:r>
        <w:t>), remove any existing ADFS Management Packs.</w:t>
      </w:r>
    </w:p>
    <w:p w14:paraId="24E35A71" w14:textId="77777777" w:rsidR="003660DC" w:rsidRDefault="003660DC">
      <w:pPr>
        <w:pStyle w:val="DSTOC2-0"/>
      </w:pPr>
      <w:r>
        <w:t>Getting the Latest Management Pack and Documentation</w:t>
      </w:r>
    </w:p>
    <w:p w14:paraId="41115B92" w14:textId="77777777" w:rsidR="003660DC" w:rsidRDefault="003660DC">
      <w:r>
        <w:t xml:space="preserve">You can find the AD FS Management Pack in the </w:t>
      </w:r>
      <w:hyperlink r:id="rId16" w:history="1">
        <w:r>
          <w:rPr>
            <w:rStyle w:val="Hyperlink"/>
          </w:rPr>
          <w:t>System</w:t>
        </w:r>
        <w:r>
          <w:rPr>
            <w:rStyle w:val="Hyperlink"/>
          </w:rPr>
          <w:t xml:space="preserve"> </w:t>
        </w:r>
        <w:r>
          <w:rPr>
            <w:rStyle w:val="Hyperlink"/>
          </w:rPr>
          <w:t>Center Mar</w:t>
        </w:r>
        <w:r>
          <w:rPr>
            <w:rStyle w:val="Hyperlink"/>
          </w:rPr>
          <w:t>k</w:t>
        </w:r>
        <w:r>
          <w:rPr>
            <w:rStyle w:val="Hyperlink"/>
          </w:rPr>
          <w:t>etplace</w:t>
        </w:r>
      </w:hyperlink>
      <w:r>
        <w:t xml:space="preserve"> (http://go.microsoft.com/fwlink/?LinkId=82105).</w:t>
      </w:r>
    </w:p>
    <w:p w14:paraId="51F2C48F" w14:textId="77777777" w:rsidR="003660DC" w:rsidRDefault="003660DC" w:rsidP="001108AA">
      <w:pPr>
        <w:pStyle w:val="DSTOC1-2"/>
        <w:spacing w:after="0"/>
      </w:pPr>
      <w:bookmarkStart w:id="3" w:name="_Toc74651283"/>
      <w:r>
        <w:t>Supported Configurations</w:t>
      </w:r>
      <w:bookmarkEnd w:id="3"/>
    </w:p>
    <w:p w14:paraId="696B7797" w14:textId="77777777" w:rsidR="00C55089" w:rsidRDefault="00C55089" w:rsidP="001108AA">
      <w:pPr>
        <w:spacing w:after="0"/>
      </w:pPr>
    </w:p>
    <w:p w14:paraId="5AD7CD4C" w14:textId="77777777" w:rsidR="00C55089" w:rsidRDefault="009854EF" w:rsidP="001108AA">
      <w:pPr>
        <w:spacing w:before="0" w:after="0"/>
      </w:pPr>
      <w:r>
        <w:t>This management pack requires System Center Operations Manager 2016 and System Center Operations Manager 2019.</w:t>
      </w:r>
    </w:p>
    <w:p w14:paraId="23EBB69A" w14:textId="77777777" w:rsidR="00EA50DD" w:rsidRDefault="00EA50DD" w:rsidP="001108AA">
      <w:pPr>
        <w:spacing w:before="0" w:after="0"/>
        <w:rPr>
          <w:b/>
        </w:rPr>
      </w:pPr>
    </w:p>
    <w:p w14:paraId="24C8EB31" w14:textId="77777777" w:rsidR="00EA50DD" w:rsidRPr="00EA50DD" w:rsidRDefault="00EA50DD" w:rsidP="001108AA">
      <w:pPr>
        <w:spacing w:before="0" w:after="0"/>
        <w:rPr>
          <w:rFonts w:ascii="Calibri" w:eastAsia="Calibri" w:hAnsi="Calibri"/>
          <w:b/>
          <w:kern w:val="0"/>
          <w:lang w:val="en-IN"/>
        </w:rPr>
      </w:pPr>
      <w:r>
        <w:rPr>
          <w:b/>
        </w:rPr>
        <w:t>refer below links:</w:t>
      </w:r>
    </w:p>
    <w:p w14:paraId="4AF387F3" w14:textId="77777777" w:rsidR="00EA50DD" w:rsidRDefault="00EA50DD" w:rsidP="00EA50DD">
      <w:pPr>
        <w:pStyle w:val="NormalWeb"/>
        <w:rPr>
          <w:rFonts w:ascii="Segoe UI" w:eastAsia="Times New Roman" w:hAnsi="Segoe UI" w:cs="Segoe UI"/>
          <w:kern w:val="0"/>
          <w:sz w:val="21"/>
          <w:szCs w:val="21"/>
          <w:lang w:val="en-IN" w:eastAsia="en-IN"/>
        </w:rPr>
      </w:pPr>
      <w:r>
        <w:rPr>
          <w:rFonts w:ascii="Segoe UI" w:hAnsi="Segoe UI" w:cs="Segoe UI"/>
          <w:sz w:val="21"/>
          <w:szCs w:val="21"/>
        </w:rPr>
        <w:t xml:space="preserve">SCOM 2019 :  </w:t>
      </w:r>
      <w:hyperlink r:id="rId17" w:anchor="microsoft-monitoring-agent-operating-system" w:tgtFrame="_blank" w:tooltip="https://docs.microsoft.com/en-us/system-center/scom/system-requirements?view=sc-om-2019#microsoft-monitoring-agent-operating-system" w:history="1">
        <w:r>
          <w:rPr>
            <w:rStyle w:val="Hyperlink"/>
            <w:rFonts w:ascii="Segoe UI" w:hAnsi="Segoe UI" w:cs="Segoe UI"/>
            <w:sz w:val="21"/>
            <w:szCs w:val="21"/>
          </w:rPr>
          <w:t>System requirements for System Center Operations Manager | Microsoft Docs</w:t>
        </w:r>
      </w:hyperlink>
    </w:p>
    <w:p w14:paraId="7BB34440" w14:textId="77777777" w:rsidR="00EA50DD" w:rsidRDefault="00EA50DD" w:rsidP="00EA50DD">
      <w:pPr>
        <w:pStyle w:val="NormalWeb"/>
        <w:rPr>
          <w:rFonts w:ascii="Segoe UI" w:hAnsi="Segoe UI" w:cs="Segoe UI"/>
          <w:sz w:val="21"/>
          <w:szCs w:val="21"/>
        </w:rPr>
      </w:pPr>
      <w:r>
        <w:rPr>
          <w:rFonts w:ascii="Segoe UI" w:hAnsi="Segoe UI" w:cs="Segoe UI"/>
          <w:sz w:val="21"/>
          <w:szCs w:val="21"/>
        </w:rPr>
        <w:t xml:space="preserve">SCOM 2016 : </w:t>
      </w:r>
      <w:hyperlink r:id="rId18" w:anchor="software-requirements-for-operations-manager-components" w:tgtFrame="_blank" w:tooltip="https://docs.microsoft.com/en-us/system-center/scom/system-requirements?view=sc-om-2016#software-requirements-for-operations-manager-components" w:history="1">
        <w:r>
          <w:rPr>
            <w:rStyle w:val="Hyperlink"/>
            <w:rFonts w:ascii="Segoe UI" w:hAnsi="Segoe UI" w:cs="Segoe UI"/>
            <w:sz w:val="21"/>
            <w:szCs w:val="21"/>
          </w:rPr>
          <w:t>System requirements for System Center Operations Manager | Microsoft Docs</w:t>
        </w:r>
      </w:hyperlink>
    </w:p>
    <w:p w14:paraId="274E3653" w14:textId="77777777" w:rsidR="00EA50DD" w:rsidRDefault="00EA50DD"/>
    <w:p w14:paraId="7E86D75B" w14:textId="77777777" w:rsidR="003660DC" w:rsidRDefault="003660DC">
      <w:r>
        <w:t>The Active Directory Federation Services (AD FS) Management Pack is supported on the operating system configurations in the following table.</w:t>
      </w:r>
    </w:p>
    <w:p w14:paraId="1600A9A9" w14:textId="77777777" w:rsidR="003660DC" w:rsidRDefault="003660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14"/>
        <w:gridCol w:w="4296"/>
      </w:tblGrid>
      <w:tr w:rsidR="003660DC" w14:paraId="43142326" w14:textId="77777777" w:rsidTr="003660D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2796594" w14:textId="77777777" w:rsidR="003660DC" w:rsidRPr="003660DC" w:rsidRDefault="003660DC" w:rsidP="003660DC">
            <w:pPr>
              <w:keepNext/>
              <w:rPr>
                <w:b/>
                <w:sz w:val="18"/>
                <w:szCs w:val="18"/>
              </w:rPr>
            </w:pPr>
            <w:r w:rsidRPr="003660DC">
              <w:rPr>
                <w:b/>
                <w:sz w:val="18"/>
                <w:szCs w:val="18"/>
              </w:rPr>
              <w:lastRenderedPageBreak/>
              <w:t>Configuration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63AA68B" w14:textId="77777777" w:rsidR="003660DC" w:rsidRPr="003660DC" w:rsidRDefault="003660DC" w:rsidP="003660DC">
            <w:pPr>
              <w:keepNext/>
              <w:rPr>
                <w:b/>
                <w:sz w:val="18"/>
                <w:szCs w:val="18"/>
              </w:rPr>
            </w:pPr>
            <w:r w:rsidRPr="003660DC">
              <w:rPr>
                <w:b/>
                <w:sz w:val="18"/>
                <w:szCs w:val="18"/>
              </w:rPr>
              <w:t>Support</w:t>
            </w:r>
          </w:p>
        </w:tc>
      </w:tr>
      <w:tr w:rsidR="003660DC" w14:paraId="60470C34" w14:textId="77777777" w:rsidTr="003660DC">
        <w:tc>
          <w:tcPr>
            <w:tcW w:w="4428" w:type="dxa"/>
            <w:shd w:val="clear" w:color="auto" w:fill="auto"/>
          </w:tcPr>
          <w:p w14:paraId="76953DFF" w14:textId="77777777" w:rsidR="003660DC" w:rsidRDefault="003660DC">
            <w:r>
              <w:t xml:space="preserve">Windows Server </w:t>
            </w:r>
            <w:r w:rsidR="00E97422">
              <w:t>2016</w:t>
            </w:r>
            <w:r w:rsidR="001D5F73">
              <w:t xml:space="preserve"> and above</w:t>
            </w:r>
          </w:p>
        </w:tc>
        <w:tc>
          <w:tcPr>
            <w:tcW w:w="4428" w:type="dxa"/>
            <w:shd w:val="clear" w:color="auto" w:fill="auto"/>
          </w:tcPr>
          <w:p w14:paraId="56784DA1" w14:textId="77777777" w:rsidR="003660DC" w:rsidRDefault="003660DC">
            <w:r>
              <w:t>Yes</w:t>
            </w:r>
          </w:p>
        </w:tc>
      </w:tr>
      <w:tr w:rsidR="00D730E8" w14:paraId="49E38382" w14:textId="77777777" w:rsidTr="003660DC">
        <w:tc>
          <w:tcPr>
            <w:tcW w:w="4428" w:type="dxa"/>
            <w:shd w:val="clear" w:color="auto" w:fill="auto"/>
          </w:tcPr>
          <w:p w14:paraId="391CDD55" w14:textId="0A6CCE00" w:rsidR="00D730E8" w:rsidRDefault="00D730E8">
            <w:r>
              <w:t>Windows Server 2012 and 2012 R2</w:t>
            </w:r>
          </w:p>
        </w:tc>
        <w:tc>
          <w:tcPr>
            <w:tcW w:w="4428" w:type="dxa"/>
            <w:shd w:val="clear" w:color="auto" w:fill="auto"/>
          </w:tcPr>
          <w:p w14:paraId="2363E20B" w14:textId="78EEA808" w:rsidR="00D730E8" w:rsidRDefault="00D730E8">
            <w:r>
              <w:t>Yes</w:t>
            </w:r>
          </w:p>
        </w:tc>
      </w:tr>
    </w:tbl>
    <w:p w14:paraId="20AC0441" w14:textId="77777777" w:rsidR="003660DC" w:rsidRDefault="003660DC">
      <w:pPr>
        <w:pStyle w:val="TableSpacing"/>
      </w:pPr>
    </w:p>
    <w:p w14:paraId="022BF188" w14:textId="77777777" w:rsidR="003660DC" w:rsidRDefault="003660DC">
      <w:r>
        <w:t xml:space="preserve">All support is subject to the Microsoft overall </w:t>
      </w:r>
      <w:hyperlink r:id="rId19" w:history="1">
        <w:r>
          <w:rPr>
            <w:rStyle w:val="Hyperlink"/>
          </w:rPr>
          <w:t>Help and Support</w:t>
        </w:r>
      </w:hyperlink>
      <w:r>
        <w:t xml:space="preserve"> (http://go.microsoft.com/fwlink/?Linkid=26134)</w:t>
      </w:r>
      <w:r w:rsidR="00510980">
        <w:t>.</w:t>
      </w:r>
    </w:p>
    <w:p w14:paraId="6ADD9F8F" w14:textId="77777777" w:rsidR="003660DC" w:rsidRDefault="003660DC">
      <w:pPr>
        <w:pStyle w:val="DSTOC1-1"/>
      </w:pPr>
      <w:bookmarkStart w:id="4" w:name="_Toc74651284"/>
      <w:r>
        <w:t>Getting Started</w:t>
      </w:r>
      <w:bookmarkStart w:id="5" w:name="z91755368a3724702ba51eea3f46ac286"/>
      <w:bookmarkEnd w:id="4"/>
      <w:bookmarkEnd w:id="5"/>
    </w:p>
    <w:p w14:paraId="533F10C9" w14:textId="77777777" w:rsidR="003660DC" w:rsidRDefault="003660DC">
      <w:r>
        <w:t xml:space="preserve">This section describes the actions that you should take before you import the Active Directory Federation Services (AD FS) Management Pack, any steps that you should take after you import the AD FS Management Pack, and information about customizations. </w:t>
      </w:r>
    </w:p>
    <w:p w14:paraId="3573C5B6" w14:textId="77777777" w:rsidR="003660DC" w:rsidRDefault="003660DC">
      <w:pPr>
        <w:pStyle w:val="DSTOC1-2"/>
      </w:pPr>
      <w:bookmarkStart w:id="6" w:name="_Toc74651285"/>
      <w:r>
        <w:t>Before You Import the Management Pack</w:t>
      </w:r>
      <w:bookmarkStart w:id="7" w:name="z08215539adff496d953d913838ba7fdc"/>
      <w:bookmarkEnd w:id="6"/>
      <w:bookmarkEnd w:id="7"/>
    </w:p>
    <w:p w14:paraId="3574B707" w14:textId="77777777" w:rsidR="003660DC" w:rsidRDefault="003660DC">
      <w:r>
        <w:t>Before you import the Active Directory Federation Services (AD FS) Management Pack, take the following actions:</w:t>
      </w:r>
    </w:p>
    <w:p w14:paraId="599E4E33" w14:textId="00FFAB4A" w:rsidR="003660DC" w:rsidRDefault="003660DC" w:rsidP="003660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Before you install the updated ADFS Management Pack (</w:t>
      </w:r>
      <w:r w:rsidR="00510980">
        <w:t>v10.0.</w:t>
      </w:r>
      <w:r w:rsidR="00600CCB">
        <w:t>3</w:t>
      </w:r>
      <w:r w:rsidR="00510980">
        <w:t>.</w:t>
      </w:r>
      <w:r w:rsidR="00600CCB">
        <w:t>2</w:t>
      </w:r>
      <w:r>
        <w:t>), remove any existing ADFS Management Packs.</w:t>
      </w:r>
    </w:p>
    <w:p w14:paraId="292ADF62" w14:textId="4108A90F" w:rsidR="003660DC" w:rsidRDefault="003660DC" w:rsidP="003660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 System Center Operations Manager </w:t>
      </w:r>
      <w:r w:rsidR="00E32F0A">
        <w:t xml:space="preserve">2016 </w:t>
      </w:r>
      <w:r>
        <w:t xml:space="preserve">or later. </w:t>
      </w:r>
    </w:p>
    <w:p w14:paraId="6CC878CF" w14:textId="77777777" w:rsidR="003660DC" w:rsidRDefault="003660DC">
      <w:pPr>
        <w:pStyle w:val="DSTOC1-3"/>
      </w:pPr>
      <w:bookmarkStart w:id="8" w:name="_Toc74651286"/>
      <w:r>
        <w:t>Files in This Management Pack</w:t>
      </w:r>
      <w:bookmarkStart w:id="9" w:name="zb4069189e3da44ffbb6feb9eadea68f9"/>
      <w:bookmarkEnd w:id="8"/>
      <w:bookmarkEnd w:id="9"/>
    </w:p>
    <w:p w14:paraId="61CF7E9B" w14:textId="0F67BBC3" w:rsidR="00510980" w:rsidRDefault="003660DC" w:rsidP="00510980">
      <w:r>
        <w:t>The Active Directory Federation Services (AD FS) Management Pack includes the</w:t>
      </w:r>
      <w:r w:rsidR="00510980">
        <w:t xml:space="preserve"> following</w:t>
      </w:r>
      <w:r>
        <w:t xml:space="preserve"> file</w:t>
      </w:r>
      <w:r w:rsidR="00510980">
        <w:t>s:</w:t>
      </w:r>
    </w:p>
    <w:p w14:paraId="199AF0E6" w14:textId="04B36413" w:rsidR="005530F5" w:rsidRDefault="005530F5" w:rsidP="00510980">
      <w:r w:rsidRPr="00FC778D">
        <w:t>Microsoft System Center MP for ADFS</w:t>
      </w:r>
      <w:r>
        <w:t>.msi</w:t>
      </w:r>
    </w:p>
    <w:p w14:paraId="15BBBCCA" w14:textId="6CF0965F" w:rsidR="00FC778D" w:rsidRDefault="00FC778D" w:rsidP="00510980">
      <w:r w:rsidRPr="00FC778D">
        <w:t>Microsoft System Center MP for ADFS (CHS)</w:t>
      </w:r>
      <w:r w:rsidR="00257C41">
        <w:t>.msi</w:t>
      </w:r>
    </w:p>
    <w:p w14:paraId="50D92CAF" w14:textId="545F4F03" w:rsidR="00510980" w:rsidRDefault="00075DA6" w:rsidP="00510980">
      <w:r w:rsidRPr="00FC778D">
        <w:t>Microsoft System Center MP for ADFS (</w:t>
      </w:r>
      <w:r w:rsidR="00510980">
        <w:t>CHT</w:t>
      </w:r>
      <w:r w:rsidR="0037764E">
        <w:t>)</w:t>
      </w:r>
      <w:r w:rsidR="00510980">
        <w:t>.msi</w:t>
      </w:r>
    </w:p>
    <w:p w14:paraId="3694036D" w14:textId="48DD98D5" w:rsidR="00510980" w:rsidRDefault="00075DA6" w:rsidP="00510980">
      <w:r w:rsidRPr="00FC778D">
        <w:t>Microsoft System Center MP for ADFS (</w:t>
      </w:r>
      <w:r w:rsidR="00510980">
        <w:t>CSY</w:t>
      </w:r>
      <w:r w:rsidR="0037764E">
        <w:t>)</w:t>
      </w:r>
      <w:r w:rsidR="00510980">
        <w:t>.msi</w:t>
      </w:r>
    </w:p>
    <w:p w14:paraId="67543BDF" w14:textId="783CFC51" w:rsidR="00510980" w:rsidRDefault="00075DA6" w:rsidP="00510980">
      <w:r w:rsidRPr="00FC778D">
        <w:t>Microsoft System Center MP for ADFS (</w:t>
      </w:r>
      <w:r w:rsidR="00510980">
        <w:t>DEU</w:t>
      </w:r>
      <w:r w:rsidR="0037764E">
        <w:t>)</w:t>
      </w:r>
      <w:r w:rsidR="00510980">
        <w:t>.msi</w:t>
      </w:r>
    </w:p>
    <w:p w14:paraId="2589BA99" w14:textId="56A8A091" w:rsidR="00510980" w:rsidRDefault="00075DA6" w:rsidP="00510980">
      <w:r w:rsidRPr="00FC778D">
        <w:t>Microsoft System Center MP for ADFS (</w:t>
      </w:r>
      <w:r w:rsidR="00510980">
        <w:t>ESN</w:t>
      </w:r>
      <w:r w:rsidR="0037764E">
        <w:t>)</w:t>
      </w:r>
      <w:r w:rsidR="00510980">
        <w:t>.msi</w:t>
      </w:r>
    </w:p>
    <w:p w14:paraId="2FC8383B" w14:textId="1E24BF4F" w:rsidR="00510980" w:rsidRDefault="00075DA6" w:rsidP="00510980">
      <w:r w:rsidRPr="00FC778D">
        <w:t>Microsoft System Center MP for ADFS (</w:t>
      </w:r>
      <w:r w:rsidR="00510980">
        <w:t>FRA</w:t>
      </w:r>
      <w:r w:rsidR="0037764E">
        <w:t>)</w:t>
      </w:r>
      <w:r w:rsidR="00510980">
        <w:t>.msi</w:t>
      </w:r>
    </w:p>
    <w:p w14:paraId="2F21EF33" w14:textId="02CBEB02" w:rsidR="00510980" w:rsidRDefault="00075DA6" w:rsidP="00510980">
      <w:r w:rsidRPr="00FC778D">
        <w:t>Microsoft System Center MP for ADFS (</w:t>
      </w:r>
      <w:r w:rsidR="00510980">
        <w:t>HUN</w:t>
      </w:r>
      <w:r w:rsidR="0037764E">
        <w:t>)</w:t>
      </w:r>
      <w:r w:rsidR="00510980">
        <w:t>.msi</w:t>
      </w:r>
    </w:p>
    <w:p w14:paraId="43E2411B" w14:textId="64034CC5" w:rsidR="00510980" w:rsidRDefault="00075DA6" w:rsidP="00510980">
      <w:r w:rsidRPr="00FC778D">
        <w:t>Microsoft System Center MP for ADFS (</w:t>
      </w:r>
      <w:r w:rsidR="00510980">
        <w:t>ITA</w:t>
      </w:r>
      <w:r w:rsidR="0037764E">
        <w:t>)</w:t>
      </w:r>
      <w:r w:rsidR="00510980">
        <w:t>.msi</w:t>
      </w:r>
    </w:p>
    <w:p w14:paraId="59E890E2" w14:textId="6DA4FF60" w:rsidR="00510980" w:rsidRDefault="00075DA6" w:rsidP="00510980">
      <w:r w:rsidRPr="00FC778D">
        <w:t>Microsoft System Center MP for ADFS (</w:t>
      </w:r>
      <w:r w:rsidR="00510980">
        <w:t>JPN</w:t>
      </w:r>
      <w:r w:rsidR="0037764E">
        <w:t>)</w:t>
      </w:r>
      <w:r w:rsidR="00510980">
        <w:t>.msi</w:t>
      </w:r>
    </w:p>
    <w:p w14:paraId="4A0B1368" w14:textId="6DE60699" w:rsidR="00510980" w:rsidRDefault="00075DA6" w:rsidP="00510980">
      <w:r w:rsidRPr="00FC778D">
        <w:t>Microsoft System Center MP for ADFS (</w:t>
      </w:r>
      <w:r w:rsidR="00510980">
        <w:t>KOR</w:t>
      </w:r>
      <w:r w:rsidR="0037764E">
        <w:t>)</w:t>
      </w:r>
      <w:r w:rsidR="00510980">
        <w:t>.msi</w:t>
      </w:r>
    </w:p>
    <w:p w14:paraId="25F44670" w14:textId="2C981E2F" w:rsidR="00510980" w:rsidRDefault="00075DA6" w:rsidP="00510980">
      <w:r w:rsidRPr="00FC778D">
        <w:t>Microsoft System Center MP for ADFS (</w:t>
      </w:r>
      <w:r w:rsidR="00510980">
        <w:t>NLD</w:t>
      </w:r>
      <w:r w:rsidR="0037764E">
        <w:t>)</w:t>
      </w:r>
      <w:r w:rsidR="00510980">
        <w:t>.msi</w:t>
      </w:r>
    </w:p>
    <w:p w14:paraId="273EFF5F" w14:textId="62CABBA0" w:rsidR="00510980" w:rsidRDefault="00075DA6" w:rsidP="00510980">
      <w:r w:rsidRPr="00FC778D">
        <w:t>Microsoft System Center MP for ADFS (</w:t>
      </w:r>
      <w:r w:rsidR="00510980">
        <w:t>PLK</w:t>
      </w:r>
      <w:r w:rsidR="0037764E">
        <w:t>)</w:t>
      </w:r>
      <w:r w:rsidR="00510980">
        <w:t>.msi</w:t>
      </w:r>
    </w:p>
    <w:p w14:paraId="36D79A55" w14:textId="168CDF11" w:rsidR="00510980" w:rsidRDefault="00075DA6" w:rsidP="00510980">
      <w:r w:rsidRPr="00FC778D">
        <w:t>Microsoft System Center MP for ADFS (</w:t>
      </w:r>
      <w:r w:rsidR="00510980">
        <w:t>PTB</w:t>
      </w:r>
      <w:r w:rsidR="0037764E">
        <w:t>)</w:t>
      </w:r>
      <w:r w:rsidR="00510980">
        <w:t>.msi</w:t>
      </w:r>
    </w:p>
    <w:p w14:paraId="084878E9" w14:textId="35563EE8" w:rsidR="00510980" w:rsidRDefault="00075DA6" w:rsidP="00510980">
      <w:r w:rsidRPr="00FC778D">
        <w:lastRenderedPageBreak/>
        <w:t>Microsoft System Center MP for ADFS (</w:t>
      </w:r>
      <w:r w:rsidR="00510980">
        <w:t>PTG</w:t>
      </w:r>
      <w:r w:rsidR="0037764E">
        <w:t>)</w:t>
      </w:r>
      <w:r w:rsidR="00510980">
        <w:t>.msi</w:t>
      </w:r>
    </w:p>
    <w:p w14:paraId="061719D1" w14:textId="0A9247D5" w:rsidR="00185C23" w:rsidRDefault="00185C23" w:rsidP="00185C23">
      <w:r w:rsidRPr="00FC778D">
        <w:t>Microsoft System Center MP for ADFS (</w:t>
      </w:r>
      <w:r>
        <w:t>RUS</w:t>
      </w:r>
      <w:r>
        <w:t>).msi</w:t>
      </w:r>
    </w:p>
    <w:p w14:paraId="322C23BD" w14:textId="002BD179" w:rsidR="00185C23" w:rsidRDefault="00185C23" w:rsidP="00185C23">
      <w:r w:rsidRPr="00FC778D">
        <w:t>Microsoft System Center MP for ADFS (</w:t>
      </w:r>
      <w:r>
        <w:t>SVE</w:t>
      </w:r>
      <w:r>
        <w:t>).msi</w:t>
      </w:r>
    </w:p>
    <w:p w14:paraId="2C0FBD90" w14:textId="63C57057" w:rsidR="00185C23" w:rsidRDefault="00185C23" w:rsidP="00185C23">
      <w:r w:rsidRPr="00FC778D">
        <w:t>Microsoft System Center MP for ADFS (</w:t>
      </w:r>
      <w:r>
        <w:t>TRK</w:t>
      </w:r>
      <w:r>
        <w:t>).msi</w:t>
      </w:r>
    </w:p>
    <w:p w14:paraId="45B08217" w14:textId="77777777" w:rsidR="003660DC" w:rsidRDefault="003660DC">
      <w:pPr>
        <w:pStyle w:val="DSTOC1-2"/>
      </w:pPr>
      <w:bookmarkStart w:id="10" w:name="_Toc74651287"/>
      <w:r>
        <w:t>How to Import the AD FS Management Pack</w:t>
      </w:r>
      <w:bookmarkStart w:id="11" w:name="z0e422f6bab8d47f0b11dba50e087bf86"/>
      <w:bookmarkEnd w:id="10"/>
      <w:bookmarkEnd w:id="11"/>
    </w:p>
    <w:p w14:paraId="1F7B81A0" w14:textId="77777777" w:rsidR="003660DC" w:rsidRDefault="003660DC">
      <w:r>
        <w:t>For instructions about importing a management pack, see</w:t>
      </w:r>
      <w:r w:rsidR="00510980">
        <w:t xml:space="preserve"> </w:t>
      </w:r>
      <w:hyperlink r:id="rId20" w:history="1">
        <w:r w:rsidR="00510980" w:rsidRPr="00510980">
          <w:rPr>
            <w:rStyle w:val="Hyperlink"/>
            <w:szCs w:val="20"/>
          </w:rPr>
          <w:t>How to install an Operations Manager Management Pack</w:t>
        </w:r>
      </w:hyperlink>
      <w:r w:rsidR="00510980">
        <w:t xml:space="preserve"> (</w:t>
      </w:r>
      <w:r w:rsidR="00510980" w:rsidRPr="00510980">
        <w:t>https://technet.microsoft.com/en-us/library/hh212691(v=sc.12).aspx</w:t>
      </w:r>
      <w:r w:rsidR="00510980">
        <w:t>)</w:t>
      </w:r>
      <w:r>
        <w:t>.</w:t>
      </w:r>
    </w:p>
    <w:p w14:paraId="6028A5B9" w14:textId="77777777" w:rsidR="003660DC" w:rsidRDefault="003660DC">
      <w:r>
        <w:t>After the Active Directory Federation Services (AD FS) Management Pack is imported, create a new management pack in which you store overrides and other customizations.</w:t>
      </w:r>
    </w:p>
    <w:p w14:paraId="126A98CE" w14:textId="77777777" w:rsidR="003660DC" w:rsidRDefault="003660DC">
      <w:pPr>
        <w:pStyle w:val="DSTOC1-2"/>
      </w:pPr>
      <w:bookmarkStart w:id="12" w:name="_Toc74651288"/>
      <w:r>
        <w:t>Initial Configuration</w:t>
      </w:r>
      <w:bookmarkStart w:id="13" w:name="zb1c0b657811d417f8810f727b46fc552"/>
      <w:bookmarkEnd w:id="12"/>
      <w:bookmarkEnd w:id="13"/>
    </w:p>
    <w:p w14:paraId="1E74CE36" w14:textId="77777777" w:rsidR="003660DC" w:rsidRDefault="003660DC">
      <w:r>
        <w:t>After the Active Directory Federation Services (AD FS) Management Pack is imported, follow these procedures to finish your initial configuration:</w:t>
      </w:r>
    </w:p>
    <w:p w14:paraId="0217AA03" w14:textId="77777777" w:rsidR="003660DC" w:rsidRDefault="003660DC" w:rsidP="003660DC">
      <w:pPr>
        <w:pStyle w:val="NumberedList1"/>
        <w:numPr>
          <w:ilvl w:val="0"/>
          <w:numId w:val="0"/>
        </w:numPr>
        <w:tabs>
          <w:tab w:val="left" w:pos="360"/>
        </w:tabs>
        <w:spacing w:line="260" w:lineRule="exact"/>
        <w:ind w:left="360" w:hanging="360"/>
      </w:pPr>
      <w:r>
        <w:t>1.</w:t>
      </w:r>
      <w:r>
        <w:tab/>
        <w:t xml:space="preserve">Create a new management pack in which to store overrides and other customizations. </w:t>
      </w:r>
    </w:p>
    <w:p w14:paraId="60E1F800" w14:textId="77777777" w:rsidR="003660DC" w:rsidRDefault="003660DC" w:rsidP="003660DC">
      <w:pPr>
        <w:pStyle w:val="NumberedList1"/>
        <w:numPr>
          <w:ilvl w:val="0"/>
          <w:numId w:val="0"/>
        </w:numPr>
        <w:tabs>
          <w:tab w:val="left" w:pos="360"/>
        </w:tabs>
        <w:spacing w:line="260" w:lineRule="exact"/>
        <w:ind w:left="360" w:hanging="360"/>
      </w:pPr>
      <w:r>
        <w:t>2.</w:t>
      </w:r>
      <w:r>
        <w:tab/>
        <w:t>Perform discoveries for monitored components.</w:t>
      </w:r>
    </w:p>
    <w:p w14:paraId="57F3F9B5" w14:textId="77777777" w:rsidR="003660DC" w:rsidRDefault="003660DC">
      <w:pPr>
        <w:pStyle w:val="DSTOC1-3"/>
      </w:pPr>
      <w:bookmarkStart w:id="14" w:name="_Toc74651289"/>
      <w:r>
        <w:t>Create a New Management Pack for Customizations</w:t>
      </w:r>
      <w:bookmarkStart w:id="15" w:name="z50db4925230d4a5c80a7013c3a995318"/>
      <w:bookmarkEnd w:id="14"/>
      <w:bookmarkEnd w:id="15"/>
    </w:p>
    <w:p w14:paraId="45BF8033" w14:textId="77777777" w:rsidR="003660DC" w:rsidRDefault="003660DC">
      <w:r>
        <w:t>Most vendor management packs are sealed so that you cannot change any of the original settings in the management pack file. However, you can create customizations, such as overrides or new monitoring objects, and save them to a different management pack. By default, System Center Operations Manager saves all customizations to the Default Management Pack. As a best practice, you should instead create a separate management pack for each sealed management pack that you want to customize.</w:t>
      </w:r>
    </w:p>
    <w:p w14:paraId="5EA6107F" w14:textId="77777777" w:rsidR="003660DC" w:rsidRDefault="003660DC">
      <w:r>
        <w:t xml:space="preserve">Creating a new management pack for storing overrides has the following advantages: </w:t>
      </w:r>
    </w:p>
    <w:p w14:paraId="23D3CE87" w14:textId="77777777" w:rsidR="003660DC" w:rsidRDefault="003660DC" w:rsidP="003660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It simplifies the process of exporting customizations that were created in your test and preproduction environments to your production environment. For example, instead of exporting the Default Management Pack that contains customizations from multiple management packs, you can export just the management pack that contains customizations of a single management pack. </w:t>
      </w:r>
    </w:p>
    <w:p w14:paraId="0FA6C439" w14:textId="77777777" w:rsidR="003660DC" w:rsidRDefault="003660DC" w:rsidP="003660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delete the original management pack without first having to delete the Default Management Pack. A management pack that contains customizations depends on the original management pack. This dependency requires you to delete the management pack with customizations before you can delete the original management pack. If all your customizations are saved to the Default Management Pack, you must delete the Default Management Pack before you can delete an original management pack.</w:t>
      </w:r>
    </w:p>
    <w:p w14:paraId="0BC27482" w14:textId="77777777" w:rsidR="003660DC" w:rsidRDefault="003660DC" w:rsidP="003660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is easier to track and update customizations to individual management packs.</w:t>
      </w:r>
    </w:p>
    <w:p w14:paraId="3DFC62BD" w14:textId="77777777" w:rsidR="003660DC" w:rsidRDefault="002216BF" w:rsidP="0062349B">
      <w:r>
        <w:t xml:space="preserve">For more information about management packs </w:t>
      </w:r>
      <w:hyperlink r:id="rId21" w:history="1">
        <w:r w:rsidRPr="002216BF">
          <w:rPr>
            <w:rStyle w:val="Hyperlink"/>
            <w:szCs w:val="20"/>
          </w:rPr>
          <w:t>What is an Operations Manager Management Pack</w:t>
        </w:r>
      </w:hyperlink>
      <w:r>
        <w:t xml:space="preserve"> (</w:t>
      </w:r>
      <w:r w:rsidRPr="002216BF">
        <w:t>https://technet.microsoft.com/en-us/library/hh212794(v=sc.12).aspx</w:t>
      </w:r>
      <w:r>
        <w:t>).</w:t>
      </w:r>
      <w:r w:rsidDel="002216BF">
        <w:t xml:space="preserve"> </w:t>
      </w:r>
    </w:p>
    <w:p w14:paraId="1664B964" w14:textId="77777777" w:rsidR="003660DC" w:rsidRDefault="003660DC">
      <w:pPr>
        <w:pStyle w:val="DSTOC1-3"/>
      </w:pPr>
      <w:bookmarkStart w:id="16" w:name="_Toc74651290"/>
      <w:r>
        <w:lastRenderedPageBreak/>
        <w:t>Perform Discoveries for Monitored Components</w:t>
      </w:r>
      <w:bookmarkStart w:id="17" w:name="z9d53040bcf94472c88e12661a6d8c750"/>
      <w:bookmarkEnd w:id="16"/>
      <w:bookmarkEnd w:id="17"/>
    </w:p>
    <w:p w14:paraId="3128E4CE" w14:textId="77777777" w:rsidR="003660DC" w:rsidRDefault="003660DC">
      <w:r>
        <w:t xml:space="preserve">You must configure the Agent or Operation Manager server so that it has the permission to perform discoveries for the components that are monitored. When you do this, ensure that both the Agent and Operation Manager have the </w:t>
      </w:r>
      <w:r>
        <w:rPr>
          <w:rStyle w:val="UI"/>
        </w:rPr>
        <w:t>Allow this server/agent to act as proxy and discover managed objects on other computers</w:t>
      </w:r>
      <w:r>
        <w:t xml:space="preserve"> option enabled.</w:t>
      </w:r>
    </w:p>
    <w:p w14:paraId="08DE8483" w14:textId="37219166" w:rsidR="003660DC" w:rsidRDefault="003F7A33">
      <w:pPr>
        <w:pStyle w:val="ProcedureTitle"/>
        <w:framePr w:wrap="notBeside"/>
      </w:pPr>
      <w:r w:rsidRPr="00B3130F">
        <w:rPr>
          <w:noProof/>
        </w:rPr>
        <w:drawing>
          <wp:inline distT="0" distB="0" distL="0" distR="0" wp14:anchorId="669080C9" wp14:editId="00B83DA5">
            <wp:extent cx="152400" cy="1524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660DC">
        <w:t>To configure the Agent</w:t>
      </w:r>
    </w:p>
    <w:tbl>
      <w:tblPr>
        <w:tblW w:w="0" w:type="auto"/>
        <w:tblInd w:w="360" w:type="dxa"/>
        <w:tblCellMar>
          <w:left w:w="0" w:type="dxa"/>
          <w:right w:w="0" w:type="dxa"/>
        </w:tblCellMar>
        <w:tblLook w:val="01E0" w:firstRow="1" w:lastRow="1" w:firstColumn="1" w:lastColumn="1" w:noHBand="0" w:noVBand="0"/>
      </w:tblPr>
      <w:tblGrid>
        <w:gridCol w:w="8280"/>
      </w:tblGrid>
      <w:tr w:rsidR="003660DC" w14:paraId="5ABACA2E" w14:textId="77777777" w:rsidTr="003660DC">
        <w:tc>
          <w:tcPr>
            <w:tcW w:w="8856" w:type="dxa"/>
            <w:shd w:val="clear" w:color="auto" w:fill="auto"/>
          </w:tcPr>
          <w:p w14:paraId="5B8E489D" w14:textId="77777777" w:rsidR="003660DC" w:rsidRDefault="003660DC" w:rsidP="003660DC">
            <w:pPr>
              <w:pStyle w:val="NumberedList1"/>
              <w:numPr>
                <w:ilvl w:val="0"/>
                <w:numId w:val="0"/>
              </w:numPr>
              <w:tabs>
                <w:tab w:val="left" w:pos="360"/>
              </w:tabs>
              <w:spacing w:line="260" w:lineRule="exact"/>
              <w:ind w:left="360" w:hanging="360"/>
            </w:pPr>
            <w:r>
              <w:t>1.</w:t>
            </w:r>
            <w:r>
              <w:tab/>
              <w:t xml:space="preserve">Open the </w:t>
            </w:r>
            <w:r>
              <w:rPr>
                <w:rStyle w:val="UI"/>
              </w:rPr>
              <w:t>Operations Console</w:t>
            </w:r>
            <w:r>
              <w:t xml:space="preserve"> of the Operation Manager. </w:t>
            </w:r>
          </w:p>
          <w:p w14:paraId="7C84A39F" w14:textId="77777777" w:rsidR="003660DC" w:rsidRDefault="003660DC" w:rsidP="003660DC">
            <w:pPr>
              <w:pStyle w:val="NumberedList1"/>
              <w:numPr>
                <w:ilvl w:val="0"/>
                <w:numId w:val="0"/>
              </w:numPr>
              <w:tabs>
                <w:tab w:val="left" w:pos="360"/>
              </w:tabs>
              <w:spacing w:line="260" w:lineRule="exact"/>
              <w:ind w:left="360" w:hanging="360"/>
            </w:pPr>
            <w:r>
              <w:t>2.</w:t>
            </w:r>
            <w:r>
              <w:tab/>
              <w:t xml:space="preserve">In the left panel, click the </w:t>
            </w:r>
            <w:r>
              <w:rPr>
                <w:rStyle w:val="UI"/>
              </w:rPr>
              <w:t>Administration</w:t>
            </w:r>
            <w:r>
              <w:t xml:space="preserve"> tab. </w:t>
            </w:r>
          </w:p>
          <w:p w14:paraId="0785FCE2" w14:textId="77777777" w:rsidR="003660DC" w:rsidRDefault="003660DC" w:rsidP="003660DC">
            <w:pPr>
              <w:pStyle w:val="NumberedList1"/>
              <w:numPr>
                <w:ilvl w:val="0"/>
                <w:numId w:val="0"/>
              </w:numPr>
              <w:tabs>
                <w:tab w:val="left" w:pos="360"/>
              </w:tabs>
              <w:spacing w:line="260" w:lineRule="exact"/>
              <w:ind w:left="360" w:hanging="360"/>
            </w:pPr>
            <w:r>
              <w:t>3.</w:t>
            </w:r>
            <w:r>
              <w:tab/>
              <w:t xml:space="preserve">Click </w:t>
            </w:r>
            <w:r>
              <w:rPr>
                <w:rStyle w:val="UI"/>
              </w:rPr>
              <w:t>Device Management</w:t>
            </w:r>
            <w:r>
              <w:t xml:space="preserve">, and then click </w:t>
            </w:r>
            <w:r>
              <w:rPr>
                <w:rStyle w:val="UI"/>
              </w:rPr>
              <w:t>Agent Managed</w:t>
            </w:r>
            <w:r>
              <w:t xml:space="preserve">. </w:t>
            </w:r>
          </w:p>
          <w:p w14:paraId="3A430FCB" w14:textId="77777777" w:rsidR="003660DC" w:rsidRDefault="003660DC" w:rsidP="003660DC">
            <w:pPr>
              <w:pStyle w:val="NumberedList1"/>
              <w:numPr>
                <w:ilvl w:val="0"/>
                <w:numId w:val="0"/>
              </w:numPr>
              <w:tabs>
                <w:tab w:val="left" w:pos="360"/>
              </w:tabs>
              <w:spacing w:line="260" w:lineRule="exact"/>
              <w:ind w:left="360" w:hanging="360"/>
            </w:pPr>
            <w:r>
              <w:t>4.</w:t>
            </w:r>
            <w:r>
              <w:tab/>
              <w:t xml:space="preserve">In the right panel, click the agent that you want to configure, and then click </w:t>
            </w:r>
            <w:r>
              <w:rPr>
                <w:rStyle w:val="UI"/>
              </w:rPr>
              <w:t>Properties</w:t>
            </w:r>
            <w:r>
              <w:t>.</w:t>
            </w:r>
          </w:p>
          <w:p w14:paraId="39C1A03C" w14:textId="77777777" w:rsidR="003660DC" w:rsidRDefault="003660DC" w:rsidP="003660DC">
            <w:pPr>
              <w:pStyle w:val="NumberedList1"/>
              <w:numPr>
                <w:ilvl w:val="0"/>
                <w:numId w:val="0"/>
              </w:numPr>
              <w:tabs>
                <w:tab w:val="left" w:pos="360"/>
              </w:tabs>
              <w:spacing w:line="260" w:lineRule="exact"/>
              <w:ind w:left="360" w:hanging="360"/>
            </w:pPr>
            <w:r>
              <w:t>5.</w:t>
            </w:r>
            <w:r>
              <w:tab/>
              <w:t xml:space="preserve">On the </w:t>
            </w:r>
            <w:r>
              <w:rPr>
                <w:rStyle w:val="UI"/>
              </w:rPr>
              <w:t>Agent Properties</w:t>
            </w:r>
            <w:r>
              <w:t xml:space="preserve"> page, click the </w:t>
            </w:r>
            <w:r>
              <w:rPr>
                <w:rStyle w:val="UI"/>
              </w:rPr>
              <w:t>Security</w:t>
            </w:r>
            <w:r>
              <w:t xml:space="preserve"> tab.</w:t>
            </w:r>
          </w:p>
          <w:p w14:paraId="542CEE32" w14:textId="77777777" w:rsidR="003660DC" w:rsidRDefault="003660DC" w:rsidP="003660DC">
            <w:pPr>
              <w:pStyle w:val="NumberedList1"/>
              <w:numPr>
                <w:ilvl w:val="0"/>
                <w:numId w:val="0"/>
              </w:numPr>
              <w:tabs>
                <w:tab w:val="left" w:pos="360"/>
              </w:tabs>
              <w:spacing w:line="260" w:lineRule="exact"/>
              <w:ind w:left="360" w:hanging="360"/>
            </w:pPr>
            <w:r>
              <w:t>6.</w:t>
            </w:r>
            <w:r>
              <w:tab/>
              <w:t xml:space="preserve">Make sure that the </w:t>
            </w:r>
            <w:r>
              <w:rPr>
                <w:rStyle w:val="UI"/>
              </w:rPr>
              <w:t>Allow this agent to act as a proxy and discover managed objects on other computers</w:t>
            </w:r>
            <w:r>
              <w:t xml:space="preserve"> check box is selected. </w:t>
            </w:r>
          </w:p>
        </w:tc>
      </w:tr>
    </w:tbl>
    <w:p w14:paraId="4AEB34A1" w14:textId="52C9C0D7" w:rsidR="003660DC" w:rsidRDefault="003F7A33">
      <w:pPr>
        <w:pStyle w:val="ProcedureTitle"/>
        <w:framePr w:wrap="notBeside"/>
      </w:pPr>
      <w:r w:rsidRPr="00B3130F">
        <w:rPr>
          <w:noProof/>
        </w:rPr>
        <w:drawing>
          <wp:inline distT="0" distB="0" distL="0" distR="0" wp14:anchorId="50A990AF" wp14:editId="0CC73F08">
            <wp:extent cx="152400" cy="152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660DC">
        <w:t>To configure the Operation Manager</w:t>
      </w:r>
    </w:p>
    <w:tbl>
      <w:tblPr>
        <w:tblW w:w="0" w:type="auto"/>
        <w:tblInd w:w="360" w:type="dxa"/>
        <w:tblCellMar>
          <w:left w:w="0" w:type="dxa"/>
          <w:right w:w="0" w:type="dxa"/>
        </w:tblCellMar>
        <w:tblLook w:val="01E0" w:firstRow="1" w:lastRow="1" w:firstColumn="1" w:lastColumn="1" w:noHBand="0" w:noVBand="0"/>
      </w:tblPr>
      <w:tblGrid>
        <w:gridCol w:w="8280"/>
      </w:tblGrid>
      <w:tr w:rsidR="003660DC" w14:paraId="7E2E635C" w14:textId="77777777" w:rsidTr="003660DC">
        <w:tc>
          <w:tcPr>
            <w:tcW w:w="8856" w:type="dxa"/>
            <w:shd w:val="clear" w:color="auto" w:fill="auto"/>
          </w:tcPr>
          <w:p w14:paraId="3C4EF03C" w14:textId="77777777" w:rsidR="003660DC" w:rsidRDefault="003660DC" w:rsidP="003660DC">
            <w:pPr>
              <w:pStyle w:val="NumberedList1"/>
              <w:numPr>
                <w:ilvl w:val="0"/>
                <w:numId w:val="0"/>
              </w:numPr>
              <w:tabs>
                <w:tab w:val="left" w:pos="360"/>
              </w:tabs>
              <w:spacing w:line="260" w:lineRule="exact"/>
              <w:ind w:left="360" w:hanging="360"/>
            </w:pPr>
            <w:r>
              <w:t>1.</w:t>
            </w:r>
            <w:r>
              <w:tab/>
              <w:t xml:space="preserve">Open the </w:t>
            </w:r>
            <w:r>
              <w:rPr>
                <w:rStyle w:val="UI"/>
              </w:rPr>
              <w:t>Operations Console</w:t>
            </w:r>
            <w:r>
              <w:t xml:space="preserve"> of the Operation Manager. </w:t>
            </w:r>
          </w:p>
          <w:p w14:paraId="3B630F47" w14:textId="77777777" w:rsidR="003660DC" w:rsidRDefault="003660DC" w:rsidP="003660DC">
            <w:pPr>
              <w:pStyle w:val="NumberedList1"/>
              <w:numPr>
                <w:ilvl w:val="0"/>
                <w:numId w:val="0"/>
              </w:numPr>
              <w:tabs>
                <w:tab w:val="left" w:pos="360"/>
              </w:tabs>
              <w:spacing w:line="260" w:lineRule="exact"/>
              <w:ind w:left="360" w:hanging="360"/>
            </w:pPr>
            <w:r>
              <w:t>2.</w:t>
            </w:r>
            <w:r>
              <w:tab/>
              <w:t xml:space="preserve">In the left panel, click the </w:t>
            </w:r>
            <w:r>
              <w:rPr>
                <w:rStyle w:val="UI"/>
              </w:rPr>
              <w:t>Administration</w:t>
            </w:r>
            <w:r>
              <w:t xml:space="preserve"> tab. </w:t>
            </w:r>
          </w:p>
          <w:p w14:paraId="624DFCB2" w14:textId="77777777" w:rsidR="003660DC" w:rsidRDefault="003660DC" w:rsidP="003660DC">
            <w:pPr>
              <w:pStyle w:val="NumberedList1"/>
              <w:numPr>
                <w:ilvl w:val="0"/>
                <w:numId w:val="0"/>
              </w:numPr>
              <w:tabs>
                <w:tab w:val="left" w:pos="360"/>
              </w:tabs>
              <w:spacing w:line="260" w:lineRule="exact"/>
              <w:ind w:left="360" w:hanging="360"/>
            </w:pPr>
            <w:r>
              <w:t>3.</w:t>
            </w:r>
            <w:r>
              <w:tab/>
              <w:t xml:space="preserve">Click </w:t>
            </w:r>
            <w:r>
              <w:rPr>
                <w:rStyle w:val="UI"/>
              </w:rPr>
              <w:t>Device Management</w:t>
            </w:r>
            <w:r>
              <w:t xml:space="preserve">, and then click </w:t>
            </w:r>
            <w:r>
              <w:rPr>
                <w:rStyle w:val="UI"/>
              </w:rPr>
              <w:t>Management Servers</w:t>
            </w:r>
            <w:r>
              <w:t>.</w:t>
            </w:r>
          </w:p>
          <w:p w14:paraId="64E413B3" w14:textId="77777777" w:rsidR="003660DC" w:rsidRDefault="003660DC" w:rsidP="003660DC">
            <w:pPr>
              <w:pStyle w:val="NumberedList1"/>
              <w:numPr>
                <w:ilvl w:val="0"/>
                <w:numId w:val="0"/>
              </w:numPr>
              <w:tabs>
                <w:tab w:val="left" w:pos="360"/>
              </w:tabs>
              <w:spacing w:line="260" w:lineRule="exact"/>
              <w:ind w:left="360" w:hanging="360"/>
            </w:pPr>
            <w:r>
              <w:t>4.</w:t>
            </w:r>
            <w:r>
              <w:tab/>
              <w:t xml:space="preserve">In the right panel, click the agent that you want to configure, and then click </w:t>
            </w:r>
            <w:r>
              <w:rPr>
                <w:rStyle w:val="UI"/>
              </w:rPr>
              <w:t>Properties</w:t>
            </w:r>
            <w:r>
              <w:t>.</w:t>
            </w:r>
          </w:p>
          <w:p w14:paraId="1CD4AE78" w14:textId="77777777" w:rsidR="003660DC" w:rsidRDefault="003660DC" w:rsidP="003660DC">
            <w:pPr>
              <w:pStyle w:val="NumberedList1"/>
              <w:numPr>
                <w:ilvl w:val="0"/>
                <w:numId w:val="0"/>
              </w:numPr>
              <w:tabs>
                <w:tab w:val="left" w:pos="360"/>
              </w:tabs>
              <w:spacing w:line="260" w:lineRule="exact"/>
              <w:ind w:left="360" w:hanging="360"/>
            </w:pPr>
            <w:r>
              <w:t>5.</w:t>
            </w:r>
            <w:r>
              <w:tab/>
              <w:t xml:space="preserve">On the </w:t>
            </w:r>
            <w:r>
              <w:rPr>
                <w:rStyle w:val="UI"/>
              </w:rPr>
              <w:t>Management Server Properties</w:t>
            </w:r>
            <w:r>
              <w:t xml:space="preserve"> page, click the </w:t>
            </w:r>
            <w:r>
              <w:rPr>
                <w:rStyle w:val="UI"/>
              </w:rPr>
              <w:t>Security</w:t>
            </w:r>
            <w:r>
              <w:t xml:space="preserve"> tab.</w:t>
            </w:r>
          </w:p>
          <w:p w14:paraId="2635EF69" w14:textId="77777777" w:rsidR="003660DC" w:rsidRDefault="003660DC" w:rsidP="003660DC">
            <w:pPr>
              <w:pStyle w:val="NumberedList1"/>
              <w:numPr>
                <w:ilvl w:val="0"/>
                <w:numId w:val="0"/>
              </w:numPr>
              <w:tabs>
                <w:tab w:val="left" w:pos="360"/>
              </w:tabs>
              <w:spacing w:line="260" w:lineRule="exact"/>
              <w:ind w:left="360" w:hanging="360"/>
            </w:pPr>
            <w:r>
              <w:t>6.</w:t>
            </w:r>
            <w:r>
              <w:tab/>
              <w:t xml:space="preserve">Make sure that the </w:t>
            </w:r>
            <w:r>
              <w:rPr>
                <w:rStyle w:val="UI"/>
              </w:rPr>
              <w:t>Allow this server to act as a proxy and discover managed objects on other computers</w:t>
            </w:r>
            <w:r>
              <w:t xml:space="preserve"> check box is selected.</w:t>
            </w:r>
          </w:p>
        </w:tc>
      </w:tr>
    </w:tbl>
    <w:p w14:paraId="54A6C6EB" w14:textId="77777777" w:rsidR="003660DC" w:rsidRDefault="003660DC"/>
    <w:p w14:paraId="1D2A0103" w14:textId="77777777" w:rsidR="003660DC" w:rsidRDefault="003660DC">
      <w:pPr>
        <w:pStyle w:val="DSTOC1-1"/>
      </w:pPr>
      <w:bookmarkStart w:id="18" w:name="_Toc74651291"/>
      <w:r>
        <w:t>Optional Configuration</w:t>
      </w:r>
      <w:bookmarkStart w:id="19" w:name="z34d0400352644574bd00479d10459135"/>
      <w:bookmarkEnd w:id="18"/>
      <w:bookmarkEnd w:id="19"/>
    </w:p>
    <w:p w14:paraId="6F75892F" w14:textId="77777777" w:rsidR="003660DC" w:rsidRDefault="003660DC">
      <w:pPr>
        <w:pStyle w:val="DSTOC2-0"/>
      </w:pPr>
      <w:r>
        <w:t>Enable monitoring of authorization rules</w:t>
      </w:r>
    </w:p>
    <w:p w14:paraId="0B1CB9A7" w14:textId="77777777" w:rsidR="003660DC" w:rsidRDefault="003660DC">
      <w:r>
        <w:t xml:space="preserve">Depending on how Active Directory Federation Services (AD FS) was deployed in your organization, you may want to enable the ability to monitor how authorization claim rules are working in your organization. Microsoft assumes that administrators, before putting AD FS into production, configured the user authorization claim rules properly, and any denial of access that users experience is a result of the authorization claim rules that were configured. </w:t>
      </w:r>
    </w:p>
    <w:p w14:paraId="680AEC98" w14:textId="77777777" w:rsidR="003660DC" w:rsidRDefault="003660DC">
      <w:r>
        <w:t>The following rules are disabled by default in the AD FS management pack:</w:t>
      </w:r>
    </w:p>
    <w:p w14:paraId="06237484" w14:textId="77777777" w:rsidR="003660DC" w:rsidRDefault="003660DC" w:rsidP="003660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Behalf </w:t>
      </w:r>
      <w:proofErr w:type="gramStart"/>
      <w:r>
        <w:t>Of</w:t>
      </w:r>
      <w:proofErr w:type="gramEnd"/>
      <w:r>
        <w:t xml:space="preserve"> Authorization Error</w:t>
      </w:r>
    </w:p>
    <w:p w14:paraId="193991A5" w14:textId="77777777" w:rsidR="003660DC" w:rsidRDefault="003660DC" w:rsidP="003660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Caller Authorization Error</w:t>
      </w:r>
    </w:p>
    <w:p w14:paraId="5095286E" w14:textId="77777777" w:rsidR="003660DC" w:rsidRDefault="003660DC" w:rsidP="003660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Act As Authorization Error</w:t>
      </w:r>
    </w:p>
    <w:p w14:paraId="053CD45D" w14:textId="77777777" w:rsidR="003660DC" w:rsidRDefault="003660DC">
      <w:r>
        <w:lastRenderedPageBreak/>
        <w:t xml:space="preserve">You can enable these rules by performing the following procedure. </w:t>
      </w:r>
    </w:p>
    <w:p w14:paraId="09ABA371" w14:textId="7DF31A81" w:rsidR="003660DC" w:rsidRDefault="003F7A33">
      <w:pPr>
        <w:pStyle w:val="ProcedureTitle"/>
        <w:framePr w:wrap="notBeside"/>
      </w:pPr>
      <w:r w:rsidRPr="00B3130F">
        <w:rPr>
          <w:noProof/>
        </w:rPr>
        <w:drawing>
          <wp:inline distT="0" distB="0" distL="0" distR="0" wp14:anchorId="14207879" wp14:editId="57FF7332">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660DC">
        <w:t>To enable rules</w:t>
      </w:r>
    </w:p>
    <w:tbl>
      <w:tblPr>
        <w:tblW w:w="0" w:type="auto"/>
        <w:tblInd w:w="360" w:type="dxa"/>
        <w:tblCellMar>
          <w:left w:w="0" w:type="dxa"/>
          <w:right w:w="0" w:type="dxa"/>
        </w:tblCellMar>
        <w:tblLook w:val="01E0" w:firstRow="1" w:lastRow="1" w:firstColumn="1" w:lastColumn="1" w:noHBand="0" w:noVBand="0"/>
      </w:tblPr>
      <w:tblGrid>
        <w:gridCol w:w="8280"/>
      </w:tblGrid>
      <w:tr w:rsidR="003660DC" w14:paraId="2645ADCE" w14:textId="77777777" w:rsidTr="003660DC">
        <w:tc>
          <w:tcPr>
            <w:tcW w:w="8856" w:type="dxa"/>
            <w:shd w:val="clear" w:color="auto" w:fill="auto"/>
          </w:tcPr>
          <w:p w14:paraId="18A9ED9C" w14:textId="77777777" w:rsidR="003660DC" w:rsidRDefault="003660DC" w:rsidP="003660DC">
            <w:pPr>
              <w:pStyle w:val="NumberedList1"/>
              <w:numPr>
                <w:ilvl w:val="0"/>
                <w:numId w:val="0"/>
              </w:numPr>
              <w:tabs>
                <w:tab w:val="left" w:pos="360"/>
              </w:tabs>
              <w:spacing w:line="260" w:lineRule="exact"/>
              <w:ind w:left="360" w:hanging="360"/>
            </w:pPr>
            <w:r>
              <w:t>1.</w:t>
            </w:r>
            <w:r>
              <w:tab/>
              <w:t xml:space="preserve">Open the </w:t>
            </w:r>
            <w:r>
              <w:rPr>
                <w:rStyle w:val="UI"/>
              </w:rPr>
              <w:t>Operations Console</w:t>
            </w:r>
            <w:r>
              <w:t xml:space="preserve"> of the Operation Manager. </w:t>
            </w:r>
          </w:p>
          <w:p w14:paraId="4A0D3F0E" w14:textId="77777777" w:rsidR="003660DC" w:rsidRDefault="003660DC" w:rsidP="003660DC">
            <w:pPr>
              <w:pStyle w:val="NumberedList1"/>
              <w:numPr>
                <w:ilvl w:val="0"/>
                <w:numId w:val="0"/>
              </w:numPr>
              <w:tabs>
                <w:tab w:val="left" w:pos="360"/>
              </w:tabs>
              <w:spacing w:line="260" w:lineRule="exact"/>
              <w:ind w:left="360" w:hanging="360"/>
            </w:pPr>
            <w:r>
              <w:t>2.</w:t>
            </w:r>
            <w:r>
              <w:tab/>
              <w:t xml:space="preserve">Click the </w:t>
            </w:r>
            <w:r>
              <w:rPr>
                <w:rStyle w:val="UI"/>
              </w:rPr>
              <w:t>Authoring</w:t>
            </w:r>
            <w:r>
              <w:t xml:space="preserve"> tab in the left panel. </w:t>
            </w:r>
          </w:p>
          <w:p w14:paraId="7938DD91" w14:textId="77777777" w:rsidR="003660DC" w:rsidRDefault="003660DC" w:rsidP="003660DC">
            <w:pPr>
              <w:pStyle w:val="NumberedList1"/>
              <w:numPr>
                <w:ilvl w:val="0"/>
                <w:numId w:val="0"/>
              </w:numPr>
              <w:tabs>
                <w:tab w:val="left" w:pos="360"/>
              </w:tabs>
              <w:spacing w:line="260" w:lineRule="exact"/>
              <w:ind w:left="360" w:hanging="360"/>
            </w:pPr>
            <w:r>
              <w:t>3.</w:t>
            </w:r>
            <w:r>
              <w:tab/>
              <w:t xml:space="preserve">Click </w:t>
            </w:r>
            <w:r>
              <w:rPr>
                <w:rStyle w:val="UI"/>
              </w:rPr>
              <w:t>Management Pack Objects</w:t>
            </w:r>
            <w:r>
              <w:t xml:space="preserve">, and then click </w:t>
            </w:r>
            <w:r>
              <w:rPr>
                <w:rStyle w:val="UI"/>
              </w:rPr>
              <w:t>Rules</w:t>
            </w:r>
            <w:r>
              <w:t xml:space="preserve">. </w:t>
            </w:r>
          </w:p>
          <w:p w14:paraId="1598E995" w14:textId="77777777" w:rsidR="003660DC" w:rsidRDefault="003660DC" w:rsidP="003660DC">
            <w:pPr>
              <w:pStyle w:val="NumberedList1"/>
              <w:numPr>
                <w:ilvl w:val="0"/>
                <w:numId w:val="0"/>
              </w:numPr>
              <w:tabs>
                <w:tab w:val="left" w:pos="360"/>
              </w:tabs>
              <w:spacing w:line="260" w:lineRule="exact"/>
              <w:ind w:left="360" w:hanging="360"/>
            </w:pPr>
            <w:r>
              <w:t>4.</w:t>
            </w:r>
            <w:r>
              <w:tab/>
              <w:t xml:space="preserve">In the list of rules, locate the rule that you want to enable under </w:t>
            </w:r>
            <w:r>
              <w:rPr>
                <w:rStyle w:val="UI"/>
              </w:rPr>
              <w:t>Type: Token Issuance</w:t>
            </w:r>
            <w:r>
              <w:t xml:space="preserve">, right-click the rule, point to </w:t>
            </w:r>
            <w:r>
              <w:rPr>
                <w:rStyle w:val="UI"/>
              </w:rPr>
              <w:t>Overrides</w:t>
            </w:r>
            <w:r>
              <w:t xml:space="preserve">, point to </w:t>
            </w:r>
            <w:r>
              <w:rPr>
                <w:rStyle w:val="UI"/>
              </w:rPr>
              <w:t>Override the Rule</w:t>
            </w:r>
            <w:r>
              <w:t xml:space="preserve">, and then click </w:t>
            </w:r>
            <w:proofErr w:type="gramStart"/>
            <w:r>
              <w:rPr>
                <w:rStyle w:val="UI"/>
              </w:rPr>
              <w:t>For</w:t>
            </w:r>
            <w:proofErr w:type="gramEnd"/>
            <w:r>
              <w:rPr>
                <w:rStyle w:val="UI"/>
              </w:rPr>
              <w:t xml:space="preserve"> all objects of class: Token issuance</w:t>
            </w:r>
            <w:r>
              <w:t xml:space="preserve">. </w:t>
            </w:r>
          </w:p>
        </w:tc>
      </w:tr>
    </w:tbl>
    <w:p w14:paraId="5A2985E9" w14:textId="77777777" w:rsidR="003660DC" w:rsidRDefault="003660DC"/>
    <w:p w14:paraId="06031FD4" w14:textId="77777777" w:rsidR="003660DC" w:rsidRDefault="003660DC">
      <w:pPr>
        <w:pStyle w:val="DSTOC1-1"/>
      </w:pPr>
      <w:bookmarkStart w:id="20" w:name="_Toc74651292"/>
      <w:r>
        <w:t>Security Considerations</w:t>
      </w:r>
      <w:bookmarkStart w:id="21" w:name="z00ef544543ec4a64b77421ca562b028e"/>
      <w:bookmarkEnd w:id="20"/>
      <w:bookmarkEnd w:id="21"/>
    </w:p>
    <w:p w14:paraId="40E8B5DF" w14:textId="77777777" w:rsidR="003660DC" w:rsidRDefault="003660DC">
      <w:r>
        <w:t xml:space="preserve">You may need to customize your Active Directory Federation Services (AD FS) Management Pack. Certain accounts cannot be run in a low-privilege environment, or they must have minimum permissions. </w:t>
      </w:r>
    </w:p>
    <w:p w14:paraId="3A960C25" w14:textId="77777777" w:rsidR="003660DC" w:rsidRDefault="003660DC">
      <w:pPr>
        <w:pStyle w:val="DSTOC1-2"/>
      </w:pPr>
      <w:bookmarkStart w:id="22" w:name="_Toc74651293"/>
      <w:r>
        <w:t>Low-Privilege Environments</w:t>
      </w:r>
      <w:bookmarkStart w:id="23" w:name="ze08fdf12b4ef418ea3da26ac5b3abf8f"/>
      <w:bookmarkEnd w:id="22"/>
      <w:bookmarkEnd w:id="23"/>
    </w:p>
    <w:p w14:paraId="295CC301" w14:textId="77777777" w:rsidR="003660DC" w:rsidRDefault="003660DC">
      <w:r>
        <w:t>So that each of the client-side monitoring scripts can run successfully, the Action Account must be a member of the Administrators group or a Local System account on the Agent computer on which Active Directory Federation Services (AD FS) is running.</w:t>
      </w:r>
    </w:p>
    <w:p w14:paraId="66B1D5DA" w14:textId="77777777" w:rsidR="003660DC" w:rsidRDefault="003660DC">
      <w:pPr>
        <w:pStyle w:val="DSTOC1-1"/>
      </w:pPr>
      <w:bookmarkStart w:id="24" w:name="_Toc74651294"/>
      <w:r>
        <w:t>Understanding Management Pack Operations</w:t>
      </w:r>
      <w:bookmarkStart w:id="25" w:name="z5ef36896aac34d35b52407ee953b387c"/>
      <w:bookmarkEnd w:id="24"/>
      <w:bookmarkEnd w:id="25"/>
    </w:p>
    <w:p w14:paraId="4F65F9E4" w14:textId="77777777" w:rsidR="003660DC" w:rsidRDefault="003660DC">
      <w:r>
        <w:t xml:space="preserve">This section provides additional information about the types of objects that the Active Directory Federation Services (AD FS) Management Pack discovers and about the classes that are involved. It also explains the concepts that are introduced in the </w:t>
      </w:r>
      <w:hyperlink w:anchor="z41b39ab2469e474089e673236a7bd714" w:history="1">
        <w:r>
          <w:rPr>
            <w:rStyle w:val="Hyperlink"/>
          </w:rPr>
          <w:t>Key Monitoring Scenarios</w:t>
        </w:r>
      </w:hyperlink>
      <w:r>
        <w:t xml:space="preserve"> section. </w:t>
      </w:r>
    </w:p>
    <w:p w14:paraId="163076AC" w14:textId="77777777" w:rsidR="003660DC" w:rsidRDefault="003660DC">
      <w:pPr>
        <w:pStyle w:val="DSTOC1-2"/>
      </w:pPr>
      <w:bookmarkStart w:id="26" w:name="_Toc74651295"/>
      <w:r>
        <w:t>Objects That the AD FS Management Pack Discovers</w:t>
      </w:r>
      <w:bookmarkStart w:id="27" w:name="z84f17edb2ea7407289b71b902611e6bb"/>
      <w:bookmarkEnd w:id="26"/>
      <w:bookmarkEnd w:id="27"/>
    </w:p>
    <w:p w14:paraId="5C456BF7" w14:textId="77777777" w:rsidR="003660DC" w:rsidRDefault="003660DC">
      <w:r>
        <w:t xml:space="preserve">The Active Directory Federation Services (AD FS) Management Pack discovers the object types in the following table for the federation server role. </w:t>
      </w:r>
    </w:p>
    <w:p w14:paraId="6E4BC782" w14:textId="77777777" w:rsidR="003660DC" w:rsidRDefault="003660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9"/>
        <w:gridCol w:w="4311"/>
      </w:tblGrid>
      <w:tr w:rsidR="003660DC" w14:paraId="4ED5B821" w14:textId="77777777" w:rsidTr="003660D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C31ABD4" w14:textId="77777777" w:rsidR="003660DC" w:rsidRPr="003660DC" w:rsidRDefault="003660DC" w:rsidP="003660DC">
            <w:pPr>
              <w:keepNext/>
              <w:rPr>
                <w:b/>
                <w:sz w:val="18"/>
                <w:szCs w:val="18"/>
              </w:rPr>
            </w:pPr>
            <w:r w:rsidRPr="003660DC">
              <w:rPr>
                <w:b/>
                <w:sz w:val="18"/>
                <w:szCs w:val="18"/>
              </w:rPr>
              <w:lastRenderedPageBreak/>
              <w:t>Role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99C98B" w14:textId="77777777" w:rsidR="003660DC" w:rsidRPr="003660DC" w:rsidRDefault="003660DC" w:rsidP="003660DC">
            <w:pPr>
              <w:keepNext/>
              <w:rPr>
                <w:b/>
                <w:sz w:val="18"/>
                <w:szCs w:val="18"/>
              </w:rPr>
            </w:pPr>
            <w:r w:rsidRPr="003660DC">
              <w:rPr>
                <w:b/>
                <w:sz w:val="18"/>
                <w:szCs w:val="18"/>
              </w:rPr>
              <w:t>Object type</w:t>
            </w:r>
          </w:p>
        </w:tc>
      </w:tr>
      <w:tr w:rsidR="003660DC" w14:paraId="7F6AF954" w14:textId="77777777" w:rsidTr="003660DC">
        <w:tc>
          <w:tcPr>
            <w:tcW w:w="4428" w:type="dxa"/>
            <w:shd w:val="clear" w:color="auto" w:fill="auto"/>
          </w:tcPr>
          <w:p w14:paraId="7805B3A2" w14:textId="77777777" w:rsidR="003660DC" w:rsidRDefault="003660DC">
            <w:r>
              <w:t>Federation server</w:t>
            </w:r>
          </w:p>
        </w:tc>
        <w:tc>
          <w:tcPr>
            <w:tcW w:w="4428" w:type="dxa"/>
            <w:shd w:val="clear" w:color="auto" w:fill="auto"/>
          </w:tcPr>
          <w:p w14:paraId="0DC95267" w14:textId="77777777" w:rsidR="003660DC" w:rsidRDefault="003660DC">
            <w:r>
              <w:t>Federation Server Seed</w:t>
            </w:r>
          </w:p>
        </w:tc>
      </w:tr>
      <w:tr w:rsidR="003660DC" w14:paraId="7C91C5BB" w14:textId="77777777" w:rsidTr="003660DC">
        <w:tc>
          <w:tcPr>
            <w:tcW w:w="4428" w:type="dxa"/>
            <w:shd w:val="clear" w:color="auto" w:fill="auto"/>
          </w:tcPr>
          <w:p w14:paraId="45EC0965" w14:textId="77777777" w:rsidR="003660DC" w:rsidRDefault="003660DC">
            <w:r>
              <w:t>Federation server</w:t>
            </w:r>
          </w:p>
        </w:tc>
        <w:tc>
          <w:tcPr>
            <w:tcW w:w="4428" w:type="dxa"/>
            <w:shd w:val="clear" w:color="auto" w:fill="auto"/>
          </w:tcPr>
          <w:p w14:paraId="0B314787" w14:textId="77777777" w:rsidR="003660DC" w:rsidRDefault="003660DC">
            <w:r>
              <w:t>AD FS</w:t>
            </w:r>
          </w:p>
        </w:tc>
      </w:tr>
      <w:tr w:rsidR="003660DC" w14:paraId="5C2EB431" w14:textId="77777777" w:rsidTr="003660DC">
        <w:tc>
          <w:tcPr>
            <w:tcW w:w="4428" w:type="dxa"/>
            <w:shd w:val="clear" w:color="auto" w:fill="auto"/>
          </w:tcPr>
          <w:p w14:paraId="7F5B7FE8" w14:textId="77777777" w:rsidR="003660DC" w:rsidRDefault="003660DC">
            <w:r>
              <w:t>Federation server</w:t>
            </w:r>
          </w:p>
        </w:tc>
        <w:tc>
          <w:tcPr>
            <w:tcW w:w="4428" w:type="dxa"/>
            <w:shd w:val="clear" w:color="auto" w:fill="auto"/>
          </w:tcPr>
          <w:p w14:paraId="7446D38D" w14:textId="77777777" w:rsidR="003660DC" w:rsidRDefault="003660DC">
            <w:r>
              <w:t>Federation Service</w:t>
            </w:r>
          </w:p>
        </w:tc>
      </w:tr>
      <w:tr w:rsidR="003660DC" w14:paraId="714D20DF" w14:textId="77777777" w:rsidTr="003660DC">
        <w:tc>
          <w:tcPr>
            <w:tcW w:w="4428" w:type="dxa"/>
            <w:shd w:val="clear" w:color="auto" w:fill="auto"/>
          </w:tcPr>
          <w:p w14:paraId="06C3B244" w14:textId="77777777" w:rsidR="003660DC" w:rsidRDefault="003660DC">
            <w:r>
              <w:t>Federation server</w:t>
            </w:r>
          </w:p>
        </w:tc>
        <w:tc>
          <w:tcPr>
            <w:tcW w:w="4428" w:type="dxa"/>
            <w:shd w:val="clear" w:color="auto" w:fill="auto"/>
          </w:tcPr>
          <w:p w14:paraId="1C9A94DA" w14:textId="77777777" w:rsidR="003660DC" w:rsidRDefault="003660DC">
            <w:r>
              <w:t>Federation Server</w:t>
            </w:r>
          </w:p>
        </w:tc>
      </w:tr>
      <w:tr w:rsidR="003660DC" w14:paraId="246783D6" w14:textId="77777777" w:rsidTr="003660DC">
        <w:tc>
          <w:tcPr>
            <w:tcW w:w="4428" w:type="dxa"/>
            <w:shd w:val="clear" w:color="auto" w:fill="auto"/>
          </w:tcPr>
          <w:p w14:paraId="36F2F543" w14:textId="77777777" w:rsidR="003660DC" w:rsidRDefault="003660DC">
            <w:r>
              <w:t>Federation server</w:t>
            </w:r>
          </w:p>
        </w:tc>
        <w:tc>
          <w:tcPr>
            <w:tcW w:w="4428" w:type="dxa"/>
            <w:shd w:val="clear" w:color="auto" w:fill="auto"/>
          </w:tcPr>
          <w:p w14:paraId="21B7D4B2" w14:textId="77777777" w:rsidR="003660DC" w:rsidRDefault="003660DC">
            <w:r>
              <w:t>Authentication</w:t>
            </w:r>
          </w:p>
        </w:tc>
      </w:tr>
      <w:tr w:rsidR="003660DC" w14:paraId="7F32D612" w14:textId="77777777" w:rsidTr="003660DC">
        <w:tc>
          <w:tcPr>
            <w:tcW w:w="4428" w:type="dxa"/>
            <w:shd w:val="clear" w:color="auto" w:fill="auto"/>
          </w:tcPr>
          <w:p w14:paraId="3239740C" w14:textId="77777777" w:rsidR="003660DC" w:rsidRDefault="003660DC">
            <w:r>
              <w:t>Federation server</w:t>
            </w:r>
          </w:p>
        </w:tc>
        <w:tc>
          <w:tcPr>
            <w:tcW w:w="4428" w:type="dxa"/>
            <w:shd w:val="clear" w:color="auto" w:fill="auto"/>
          </w:tcPr>
          <w:p w14:paraId="6125B8E3" w14:textId="77777777" w:rsidR="003660DC" w:rsidRDefault="003660DC">
            <w:r>
              <w:t>Certificate Management</w:t>
            </w:r>
          </w:p>
        </w:tc>
      </w:tr>
      <w:tr w:rsidR="003660DC" w14:paraId="514C50D6" w14:textId="77777777" w:rsidTr="003660DC">
        <w:tc>
          <w:tcPr>
            <w:tcW w:w="4428" w:type="dxa"/>
            <w:shd w:val="clear" w:color="auto" w:fill="auto"/>
          </w:tcPr>
          <w:p w14:paraId="5C4B692C" w14:textId="77777777" w:rsidR="003660DC" w:rsidRDefault="003660DC">
            <w:r>
              <w:t>Federation server</w:t>
            </w:r>
          </w:p>
        </w:tc>
        <w:tc>
          <w:tcPr>
            <w:tcW w:w="4428" w:type="dxa"/>
            <w:shd w:val="clear" w:color="auto" w:fill="auto"/>
          </w:tcPr>
          <w:p w14:paraId="540EA7E8" w14:textId="77777777" w:rsidR="003660DC" w:rsidRDefault="003660DC">
            <w:r>
              <w:t>Trust Management</w:t>
            </w:r>
          </w:p>
        </w:tc>
      </w:tr>
      <w:tr w:rsidR="003660DC" w14:paraId="120C2618" w14:textId="77777777" w:rsidTr="003660DC">
        <w:tc>
          <w:tcPr>
            <w:tcW w:w="4428" w:type="dxa"/>
            <w:shd w:val="clear" w:color="auto" w:fill="auto"/>
          </w:tcPr>
          <w:p w14:paraId="77C60E9C" w14:textId="77777777" w:rsidR="003660DC" w:rsidRDefault="003660DC">
            <w:r>
              <w:t>Federation server</w:t>
            </w:r>
          </w:p>
        </w:tc>
        <w:tc>
          <w:tcPr>
            <w:tcW w:w="4428" w:type="dxa"/>
            <w:shd w:val="clear" w:color="auto" w:fill="auto"/>
          </w:tcPr>
          <w:p w14:paraId="042B73F5" w14:textId="77777777" w:rsidR="003660DC" w:rsidRDefault="003660DC">
            <w:r>
              <w:t>On-premises Device Registration Service</w:t>
            </w:r>
          </w:p>
        </w:tc>
      </w:tr>
      <w:tr w:rsidR="003660DC" w14:paraId="4E23AC42" w14:textId="77777777" w:rsidTr="003660DC">
        <w:tc>
          <w:tcPr>
            <w:tcW w:w="4428" w:type="dxa"/>
            <w:shd w:val="clear" w:color="auto" w:fill="auto"/>
          </w:tcPr>
          <w:p w14:paraId="771E2103" w14:textId="77777777" w:rsidR="003660DC" w:rsidRDefault="003660DC">
            <w:r>
              <w:t>Federation server</w:t>
            </w:r>
          </w:p>
        </w:tc>
        <w:tc>
          <w:tcPr>
            <w:tcW w:w="4428" w:type="dxa"/>
            <w:shd w:val="clear" w:color="auto" w:fill="auto"/>
          </w:tcPr>
          <w:p w14:paraId="59E55611" w14:textId="77777777" w:rsidR="003660DC" w:rsidRDefault="003660DC">
            <w:r>
              <w:t>WID Sync</w:t>
            </w:r>
          </w:p>
        </w:tc>
      </w:tr>
      <w:tr w:rsidR="003660DC" w14:paraId="7F1905FB" w14:textId="77777777" w:rsidTr="003660DC">
        <w:tc>
          <w:tcPr>
            <w:tcW w:w="4428" w:type="dxa"/>
            <w:shd w:val="clear" w:color="auto" w:fill="auto"/>
          </w:tcPr>
          <w:p w14:paraId="499430E6" w14:textId="77777777" w:rsidR="003660DC" w:rsidRDefault="003660DC">
            <w:r>
              <w:t>Federation server</w:t>
            </w:r>
          </w:p>
        </w:tc>
        <w:tc>
          <w:tcPr>
            <w:tcW w:w="4428" w:type="dxa"/>
            <w:shd w:val="clear" w:color="auto" w:fill="auto"/>
          </w:tcPr>
          <w:p w14:paraId="5524C7FD" w14:textId="77777777" w:rsidR="003660DC" w:rsidRDefault="003660DC">
            <w:r>
              <w:t>Artifact Service</w:t>
            </w:r>
          </w:p>
        </w:tc>
      </w:tr>
      <w:tr w:rsidR="003660DC" w14:paraId="0B92BD93" w14:textId="77777777" w:rsidTr="003660DC">
        <w:tc>
          <w:tcPr>
            <w:tcW w:w="4428" w:type="dxa"/>
            <w:shd w:val="clear" w:color="auto" w:fill="auto"/>
          </w:tcPr>
          <w:p w14:paraId="7E075C8D" w14:textId="77777777" w:rsidR="003660DC" w:rsidRDefault="003660DC">
            <w:r>
              <w:t>Federation server</w:t>
            </w:r>
          </w:p>
        </w:tc>
        <w:tc>
          <w:tcPr>
            <w:tcW w:w="4428" w:type="dxa"/>
            <w:shd w:val="clear" w:color="auto" w:fill="auto"/>
          </w:tcPr>
          <w:p w14:paraId="7B767C7D" w14:textId="77777777" w:rsidR="003660DC" w:rsidRDefault="003660DC">
            <w:r>
              <w:t>Token Acceptance</w:t>
            </w:r>
          </w:p>
        </w:tc>
      </w:tr>
      <w:tr w:rsidR="003660DC" w14:paraId="52B93863" w14:textId="77777777" w:rsidTr="003660DC">
        <w:tc>
          <w:tcPr>
            <w:tcW w:w="4428" w:type="dxa"/>
            <w:shd w:val="clear" w:color="auto" w:fill="auto"/>
          </w:tcPr>
          <w:p w14:paraId="177F751D" w14:textId="77777777" w:rsidR="003660DC" w:rsidRDefault="003660DC">
            <w:r>
              <w:t>Federation server</w:t>
            </w:r>
          </w:p>
        </w:tc>
        <w:tc>
          <w:tcPr>
            <w:tcW w:w="4428" w:type="dxa"/>
            <w:shd w:val="clear" w:color="auto" w:fill="auto"/>
          </w:tcPr>
          <w:p w14:paraId="0FBCA2AB" w14:textId="77777777" w:rsidR="003660DC" w:rsidRDefault="003660DC">
            <w:r>
              <w:t>Token Issuance</w:t>
            </w:r>
          </w:p>
        </w:tc>
      </w:tr>
    </w:tbl>
    <w:p w14:paraId="26B505A2" w14:textId="77777777" w:rsidR="003660DC" w:rsidRDefault="003660DC">
      <w:pPr>
        <w:pStyle w:val="TableSpacing"/>
      </w:pPr>
    </w:p>
    <w:p w14:paraId="09A5DF43" w14:textId="77777777" w:rsidR="003660DC" w:rsidRDefault="003660DC">
      <w:r>
        <w:t>The Federation Server Seed object type is discovered when the federation server is installed on the monitored computer.</w:t>
      </w:r>
    </w:p>
    <w:p w14:paraId="3B72C4CA" w14:textId="77777777" w:rsidR="00730EF0" w:rsidRDefault="003660DC">
      <w:r>
        <w:t xml:space="preserve">For information about discovering objects, </w:t>
      </w:r>
      <w:hyperlink r:id="rId23" w:history="1">
        <w:r w:rsidR="00730EF0" w:rsidRPr="00730EF0">
          <w:rPr>
            <w:rStyle w:val="Hyperlink"/>
            <w:szCs w:val="20"/>
          </w:rPr>
          <w:t>Objects the Management Pack Discovers</w:t>
        </w:r>
      </w:hyperlink>
      <w:r w:rsidR="00730EF0">
        <w:t xml:space="preserve"> (</w:t>
      </w:r>
      <w:hyperlink r:id="rId24" w:history="1">
        <w:r w:rsidR="00730EF0" w:rsidRPr="0091549B">
          <w:rPr>
            <w:rStyle w:val="Hyperlink"/>
            <w:szCs w:val="20"/>
          </w:rPr>
          <w:t>https://technet.microsoft.com/en-us/library/dd767419.aspx</w:t>
        </w:r>
      </w:hyperlink>
      <w:r w:rsidR="00730EF0">
        <w:t>).</w:t>
      </w:r>
    </w:p>
    <w:p w14:paraId="3CF43CBE" w14:textId="77777777" w:rsidR="003660DC" w:rsidRDefault="003660DC">
      <w:pPr>
        <w:pStyle w:val="DSTOC1-2"/>
      </w:pPr>
      <w:bookmarkStart w:id="28" w:name="_Toc74651296"/>
      <w:r>
        <w:t>Classes</w:t>
      </w:r>
      <w:bookmarkStart w:id="29" w:name="z931bd5e47bf3431da203b12aaad351a8"/>
      <w:bookmarkEnd w:id="28"/>
      <w:bookmarkEnd w:id="29"/>
    </w:p>
    <w:p w14:paraId="00CB2A2E" w14:textId="77777777" w:rsidR="003660DC" w:rsidRDefault="003660DC">
      <w:r>
        <w:t>The following diagram shows the classes that are defined in the Active Directory Federation Services (AD FS) Management Pack.</w:t>
      </w:r>
    </w:p>
    <w:p w14:paraId="0D1DE26F" w14:textId="77777777" w:rsidR="003660DC" w:rsidRDefault="00526812" w:rsidP="003660DC">
      <w:pPr>
        <w:pStyle w:val="Figure"/>
      </w:pPr>
      <w:r>
        <w:object w:dxaOrig="23910" w:dyaOrig="13245" w14:anchorId="3CBA6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1.25pt;height:239.25pt" o:ole="">
            <v:imagedata r:id="rId25" o:title=""/>
          </v:shape>
          <o:OLEObject Type="Embed" ProgID="Visio.Drawing.15" ShapeID="_x0000_i1028" DrawAspect="Content" ObjectID="_1695135366" r:id="rId26"/>
        </w:object>
      </w:r>
    </w:p>
    <w:p w14:paraId="4E8466E2" w14:textId="77777777" w:rsidR="003660DC" w:rsidRDefault="003660DC">
      <w:pPr>
        <w:pStyle w:val="TableSpacing"/>
      </w:pPr>
    </w:p>
    <w:p w14:paraId="486BD809" w14:textId="77777777" w:rsidR="003660DC" w:rsidRDefault="003660DC">
      <w:pPr>
        <w:pStyle w:val="DSTOC3-0"/>
      </w:pPr>
      <w:r>
        <w:t>Abstract classes</w:t>
      </w:r>
    </w:p>
    <w:p w14:paraId="6C4BB107" w14:textId="77777777" w:rsidR="003660DC" w:rsidRDefault="003660DC">
      <w:r>
        <w:t xml:space="preserve">Abstract classes have no instances, and they exist only to act as a base class for other classes. With this in mind, the class </w:t>
      </w:r>
      <w:proofErr w:type="gramStart"/>
      <w:r>
        <w:rPr>
          <w:rStyle w:val="Italic"/>
        </w:rPr>
        <w:t>Microsoft.ActiveDirectoryFederationServices</w:t>
      </w:r>
      <w:r w:rsidR="001E3E39">
        <w:rPr>
          <w:rStyle w:val="Italic"/>
        </w:rPr>
        <w:t>.</w:t>
      </w:r>
      <w:r w:rsidR="00730EF0">
        <w:rPr>
          <w:rStyle w:val="Italic"/>
        </w:rPr>
        <w:t>2016</w:t>
      </w:r>
      <w:r>
        <w:rPr>
          <w:rStyle w:val="Italic"/>
        </w:rPr>
        <w:t>.FederationServer</w:t>
      </w:r>
      <w:proofErr w:type="gramEnd"/>
      <w:r>
        <w:t xml:space="preserve">, and all the classes that it hosts, inherit from an abstract class named </w:t>
      </w:r>
      <w:r>
        <w:rPr>
          <w:rStyle w:val="Italic"/>
        </w:rPr>
        <w:t>Microsoft.ActiveDirectoryFederationServices</w:t>
      </w:r>
      <w:r w:rsidR="001E3E39">
        <w:rPr>
          <w:rStyle w:val="Italic"/>
        </w:rPr>
        <w:t>.</w:t>
      </w:r>
      <w:r w:rsidR="00730EF0">
        <w:rPr>
          <w:rStyle w:val="Italic"/>
        </w:rPr>
        <w:t>2016</w:t>
      </w:r>
      <w:r>
        <w:rPr>
          <w:rStyle w:val="Italic"/>
        </w:rPr>
        <w:t>.FederationServerBase</w:t>
      </w:r>
      <w:r>
        <w:t xml:space="preserve">. </w:t>
      </w:r>
    </w:p>
    <w:p w14:paraId="2ED338A1" w14:textId="77777777" w:rsidR="003660DC" w:rsidRDefault="003660DC">
      <w:r>
        <w:t xml:space="preserve">Both </w:t>
      </w:r>
      <w:proofErr w:type="gramStart"/>
      <w:r>
        <w:rPr>
          <w:rStyle w:val="Italic"/>
        </w:rPr>
        <w:t>Microsoft.ActiveDirectoryFederationServices</w:t>
      </w:r>
      <w:r w:rsidR="001E3E39">
        <w:rPr>
          <w:rStyle w:val="Italic"/>
        </w:rPr>
        <w:t>.</w:t>
      </w:r>
      <w:r w:rsidR="00730EF0">
        <w:rPr>
          <w:rStyle w:val="Italic"/>
        </w:rPr>
        <w:t>2016</w:t>
      </w:r>
      <w:r>
        <w:rPr>
          <w:rStyle w:val="Italic"/>
        </w:rPr>
        <w:t>.FederationServer</w:t>
      </w:r>
      <w:proofErr w:type="gramEnd"/>
      <w:r>
        <w:t xml:space="preserve"> and </w:t>
      </w:r>
      <w:r>
        <w:rPr>
          <w:rStyle w:val="Italic"/>
        </w:rPr>
        <w:t>Microsoft.ActiveDirectoryFederationServices</w:t>
      </w:r>
      <w:r w:rsidR="001E3E39">
        <w:rPr>
          <w:rStyle w:val="Italic"/>
        </w:rPr>
        <w:t>.</w:t>
      </w:r>
      <w:r w:rsidR="00730EF0">
        <w:rPr>
          <w:rStyle w:val="Italic"/>
        </w:rPr>
        <w:t>2016</w:t>
      </w:r>
      <w:r>
        <w:rPr>
          <w:rStyle w:val="Italic"/>
        </w:rPr>
        <w:t>.FederationServerBase</w:t>
      </w:r>
      <w:r>
        <w:t xml:space="preserve"> inherit from another abstract class named </w:t>
      </w:r>
      <w:r>
        <w:rPr>
          <w:rStyle w:val="Italic"/>
        </w:rPr>
        <w:t>Microsoft.ActiveDirectoryFederationServices</w:t>
      </w:r>
      <w:r w:rsidR="001E3E39">
        <w:rPr>
          <w:rStyle w:val="Italic"/>
        </w:rPr>
        <w:t>.</w:t>
      </w:r>
      <w:r w:rsidR="00730EF0">
        <w:rPr>
          <w:rStyle w:val="Italic"/>
        </w:rPr>
        <w:t>2016</w:t>
      </w:r>
      <w:r>
        <w:rPr>
          <w:rStyle w:val="Italic"/>
        </w:rPr>
        <w:t>.ActiveDirectoryFederationServices</w:t>
      </w:r>
      <w:r w:rsidR="001E3E39">
        <w:rPr>
          <w:rStyle w:val="Italic"/>
        </w:rPr>
        <w:t>.</w:t>
      </w:r>
      <w:r w:rsidR="00730EF0">
        <w:rPr>
          <w:rStyle w:val="Italic"/>
        </w:rPr>
        <w:t>2016</w:t>
      </w:r>
      <w:r>
        <w:rPr>
          <w:rStyle w:val="Italic"/>
        </w:rPr>
        <w:t>Base</w:t>
      </w:r>
      <w:r>
        <w:t>.</w:t>
      </w:r>
    </w:p>
    <w:p w14:paraId="78303F4B" w14:textId="77777777" w:rsidR="003660DC" w:rsidRDefault="003660DC">
      <w:pPr>
        <w:pStyle w:val="DSTOC1-2"/>
      </w:pPr>
      <w:bookmarkStart w:id="30" w:name="_Toc74651297"/>
      <w:r>
        <w:t>Key Monitoring Scenarios</w:t>
      </w:r>
      <w:bookmarkStart w:id="31" w:name="z41b39ab2469e474089e673236a7bd714"/>
      <w:bookmarkEnd w:id="30"/>
      <w:bookmarkEnd w:id="31"/>
    </w:p>
    <w:p w14:paraId="6DF91309" w14:textId="176EFD73" w:rsidR="003660DC" w:rsidRDefault="003F7A33" w:rsidP="00E911A8">
      <w:pPr>
        <w:pStyle w:val="AlertLabel"/>
        <w:framePr w:wrap="notBeside"/>
      </w:pPr>
      <w:r w:rsidRPr="00B3130F">
        <w:rPr>
          <w:noProof/>
        </w:rPr>
        <w:drawing>
          <wp:inline distT="0" distB="0" distL="0" distR="0" wp14:anchorId="56081860" wp14:editId="3DB65887">
            <wp:extent cx="228600" cy="1524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14:paraId="075C249A" w14:textId="77777777" w:rsidR="003660DC" w:rsidRDefault="003660DC">
      <w:r>
        <w:t xml:space="preserve">The following tables list the </w:t>
      </w:r>
      <w:proofErr w:type="spellStart"/>
      <w:r>
        <w:t>subscenarios</w:t>
      </w:r>
      <w:proofErr w:type="spellEnd"/>
      <w:r>
        <w:t xml:space="preserve"> for monitors/rules that the Active Directory Federation Services (AD FS) Management Pack has implemented for key higher-level monitoring scenarios. If there are failures in those scenarios or if a success event indicates a warning, an alert is generated. </w:t>
      </w:r>
    </w:p>
    <w:p w14:paraId="74F4E3CF" w14:textId="77777777" w:rsidR="003660DC" w:rsidRDefault="003660DC">
      <w:r>
        <w:t xml:space="preserve">In some cases, the alerts are suppressed so that only one alert is generated when many failures/warnings with the same root cause occur. (See the </w:t>
      </w:r>
      <w:r>
        <w:rPr>
          <w:rStyle w:val="UI"/>
        </w:rPr>
        <w:t>Alert suppression</w:t>
      </w:r>
      <w:r>
        <w:t xml:space="preserve"> column in the tables in this section.) For event-based monitors/rules, the event is counted before generating an alert for the intermittent failures. (See the </w:t>
      </w:r>
      <w:r>
        <w:rPr>
          <w:rStyle w:val="UI"/>
        </w:rPr>
        <w:t>Event counting</w:t>
      </w:r>
      <w:r>
        <w:t xml:space="preserve"> column in the tables in this section.)</w:t>
      </w:r>
    </w:p>
    <w:p w14:paraId="71D4816B" w14:textId="4350D117" w:rsidR="003660DC" w:rsidRDefault="003F7A33">
      <w:pPr>
        <w:pStyle w:val="AlertLabel"/>
        <w:framePr w:wrap="notBeside"/>
      </w:pPr>
      <w:r w:rsidRPr="00B3130F">
        <w:rPr>
          <w:noProof/>
        </w:rPr>
        <w:drawing>
          <wp:inline distT="0" distB="0" distL="0" distR="0" wp14:anchorId="0F9C05A7" wp14:editId="59E50DD7">
            <wp:extent cx="228600" cy="152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3660DC">
        <w:t xml:space="preserve">Note </w:t>
      </w:r>
    </w:p>
    <w:p w14:paraId="0075E494" w14:textId="77777777" w:rsidR="003660DC" w:rsidRDefault="003660DC">
      <w:pPr>
        <w:pStyle w:val="AlertText"/>
      </w:pPr>
      <w:r>
        <w:lastRenderedPageBreak/>
        <w:t xml:space="preserve">Alert suppression applies only to rules. Event counting applies to only monitors. </w:t>
      </w:r>
    </w:p>
    <w:p w14:paraId="45CEBB3C" w14:textId="77777777" w:rsidR="003660DC" w:rsidRDefault="003660DC">
      <w:pPr>
        <w:pStyle w:val="DSTOC1-3"/>
      </w:pPr>
      <w:bookmarkStart w:id="32" w:name="_Toc74651298"/>
      <w:r>
        <w:t>Token-Issuance Failures Scenario</w:t>
      </w:r>
      <w:bookmarkStart w:id="33" w:name="z05b5676493134008a835885ef3428ec9"/>
      <w:bookmarkEnd w:id="32"/>
      <w:bookmarkEnd w:id="33"/>
    </w:p>
    <w:p w14:paraId="26F1D2DA" w14:textId="77777777" w:rsidR="003660DC" w:rsidRDefault="003660DC">
      <w:r>
        <w:t>The monitors/rules in the following table monitor the token-issuance failures that are observed on the Federation Service for warning events that are related to token issuance.</w:t>
      </w:r>
    </w:p>
    <w:p w14:paraId="2632C346" w14:textId="77777777" w:rsidR="003660DC" w:rsidRDefault="003660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72"/>
        <w:gridCol w:w="2304"/>
        <w:gridCol w:w="2197"/>
        <w:gridCol w:w="1837"/>
      </w:tblGrid>
      <w:tr w:rsidR="004E1FC9" w14:paraId="24D73407" w14:textId="77777777" w:rsidTr="003660D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47A1240" w14:textId="77777777" w:rsidR="003660DC" w:rsidRPr="003660DC" w:rsidRDefault="003660DC" w:rsidP="003660DC">
            <w:pPr>
              <w:keepNext/>
              <w:rPr>
                <w:b/>
                <w:sz w:val="18"/>
                <w:szCs w:val="18"/>
              </w:rPr>
            </w:pPr>
            <w:proofErr w:type="spellStart"/>
            <w:r w:rsidRPr="003660DC">
              <w:rPr>
                <w:b/>
                <w:sz w:val="18"/>
                <w:szCs w:val="18"/>
              </w:rPr>
              <w:t>Subscenario</w:t>
            </w:r>
            <w:proofErr w:type="spellEnd"/>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A1ACF1B" w14:textId="77777777" w:rsidR="003660DC" w:rsidRPr="003660DC" w:rsidRDefault="003660DC" w:rsidP="003660DC">
            <w:pPr>
              <w:keepNext/>
              <w:rPr>
                <w:b/>
                <w:sz w:val="18"/>
                <w:szCs w:val="18"/>
              </w:rPr>
            </w:pPr>
            <w:r w:rsidRPr="003660DC">
              <w:rPr>
                <w:b/>
                <w:sz w:val="18"/>
                <w:szCs w:val="18"/>
              </w:rPr>
              <w:t>Rule/monitor 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1881EF1" w14:textId="77777777" w:rsidR="003660DC" w:rsidRPr="003660DC" w:rsidRDefault="003660DC" w:rsidP="003660DC">
            <w:pPr>
              <w:keepNext/>
              <w:rPr>
                <w:b/>
                <w:sz w:val="18"/>
                <w:szCs w:val="18"/>
              </w:rPr>
            </w:pPr>
            <w:r w:rsidRPr="003660DC">
              <w:rPr>
                <w:b/>
                <w:sz w:val="18"/>
                <w:szCs w:val="18"/>
              </w:rPr>
              <w:t>Alert suppression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E17DF1C" w14:textId="77777777" w:rsidR="003660DC" w:rsidRPr="003660DC" w:rsidRDefault="003660DC" w:rsidP="003660DC">
            <w:pPr>
              <w:keepNext/>
              <w:rPr>
                <w:b/>
                <w:sz w:val="18"/>
                <w:szCs w:val="18"/>
              </w:rPr>
            </w:pPr>
            <w:r w:rsidRPr="003660DC">
              <w:rPr>
                <w:b/>
                <w:sz w:val="18"/>
                <w:szCs w:val="18"/>
              </w:rPr>
              <w:t>Event counting</w:t>
            </w:r>
          </w:p>
        </w:tc>
      </w:tr>
      <w:tr w:rsidR="004E1FC9" w14:paraId="1A7B01EF" w14:textId="77777777" w:rsidTr="003660DC">
        <w:tc>
          <w:tcPr>
            <w:tcW w:w="4428" w:type="dxa"/>
            <w:shd w:val="clear" w:color="auto" w:fill="auto"/>
          </w:tcPr>
          <w:p w14:paraId="6EF3B7F2" w14:textId="77777777" w:rsidR="003660DC" w:rsidRDefault="003660DC">
            <w:r>
              <w:t>Artifact: Failed to connect to the artifact database.</w:t>
            </w:r>
          </w:p>
        </w:tc>
        <w:tc>
          <w:tcPr>
            <w:tcW w:w="4428" w:type="dxa"/>
            <w:shd w:val="clear" w:color="auto" w:fill="auto"/>
          </w:tcPr>
          <w:p w14:paraId="16E4C317" w14:textId="77777777" w:rsidR="003660DC" w:rsidRDefault="003660DC">
            <w:r>
              <w:t>Artifact Database Connection Open Error</w:t>
            </w:r>
          </w:p>
        </w:tc>
        <w:tc>
          <w:tcPr>
            <w:tcW w:w="4428" w:type="dxa"/>
            <w:shd w:val="clear" w:color="auto" w:fill="auto"/>
          </w:tcPr>
          <w:p w14:paraId="611D0CB7" w14:textId="77777777" w:rsidR="003660DC" w:rsidRDefault="003660DC">
            <w:r>
              <w:t>N/A</w:t>
            </w:r>
          </w:p>
        </w:tc>
        <w:tc>
          <w:tcPr>
            <w:tcW w:w="4428" w:type="dxa"/>
            <w:shd w:val="clear" w:color="auto" w:fill="auto"/>
          </w:tcPr>
          <w:p w14:paraId="327DADA3" w14:textId="77777777" w:rsidR="003660DC" w:rsidRDefault="003660DC">
            <w:r>
              <w:t>No</w:t>
            </w:r>
          </w:p>
        </w:tc>
      </w:tr>
      <w:tr w:rsidR="004E1FC9" w14:paraId="6218439D" w14:textId="77777777" w:rsidTr="003660DC">
        <w:tc>
          <w:tcPr>
            <w:tcW w:w="4428" w:type="dxa"/>
            <w:shd w:val="clear" w:color="auto" w:fill="auto"/>
          </w:tcPr>
          <w:p w14:paraId="7C05FEBE" w14:textId="77777777" w:rsidR="003660DC" w:rsidRDefault="003660DC">
            <w:r>
              <w:t>Artifact: Failed to get artifacts from the artifact database.</w:t>
            </w:r>
          </w:p>
        </w:tc>
        <w:tc>
          <w:tcPr>
            <w:tcW w:w="4428" w:type="dxa"/>
            <w:shd w:val="clear" w:color="auto" w:fill="auto"/>
          </w:tcPr>
          <w:p w14:paraId="0D0AC5D3" w14:textId="77777777" w:rsidR="003660DC" w:rsidRDefault="003660DC">
            <w:r>
              <w:t>Artifact Database Get Error</w:t>
            </w:r>
          </w:p>
        </w:tc>
        <w:tc>
          <w:tcPr>
            <w:tcW w:w="4428" w:type="dxa"/>
            <w:shd w:val="clear" w:color="auto" w:fill="auto"/>
          </w:tcPr>
          <w:p w14:paraId="7153DA6F" w14:textId="77777777" w:rsidR="003660DC" w:rsidRDefault="003660DC">
            <w:r>
              <w:t>N/A</w:t>
            </w:r>
          </w:p>
        </w:tc>
        <w:tc>
          <w:tcPr>
            <w:tcW w:w="4428" w:type="dxa"/>
            <w:shd w:val="clear" w:color="auto" w:fill="auto"/>
          </w:tcPr>
          <w:p w14:paraId="38EFC9AA" w14:textId="77777777" w:rsidR="003660DC" w:rsidRDefault="003660DC">
            <w:r>
              <w:t>No</w:t>
            </w:r>
          </w:p>
        </w:tc>
      </w:tr>
      <w:tr w:rsidR="004E1FC9" w14:paraId="701B28D8" w14:textId="77777777" w:rsidTr="003660DC">
        <w:tc>
          <w:tcPr>
            <w:tcW w:w="4428" w:type="dxa"/>
            <w:shd w:val="clear" w:color="auto" w:fill="auto"/>
          </w:tcPr>
          <w:p w14:paraId="57E6DB77" w14:textId="77777777" w:rsidR="003660DC" w:rsidRDefault="003660DC">
            <w:r>
              <w:t>Artifact: Failed to add artifacts to the artifact database.</w:t>
            </w:r>
          </w:p>
        </w:tc>
        <w:tc>
          <w:tcPr>
            <w:tcW w:w="4428" w:type="dxa"/>
            <w:shd w:val="clear" w:color="auto" w:fill="auto"/>
          </w:tcPr>
          <w:p w14:paraId="4E7E409E" w14:textId="77777777" w:rsidR="003660DC" w:rsidRDefault="003660DC">
            <w:r>
              <w:t>Artifact Database Add Error</w:t>
            </w:r>
          </w:p>
        </w:tc>
        <w:tc>
          <w:tcPr>
            <w:tcW w:w="4428" w:type="dxa"/>
            <w:shd w:val="clear" w:color="auto" w:fill="auto"/>
          </w:tcPr>
          <w:p w14:paraId="5C81C5D0" w14:textId="77777777" w:rsidR="003660DC" w:rsidRDefault="003660DC">
            <w:r>
              <w:t>N/A</w:t>
            </w:r>
          </w:p>
        </w:tc>
        <w:tc>
          <w:tcPr>
            <w:tcW w:w="4428" w:type="dxa"/>
            <w:shd w:val="clear" w:color="auto" w:fill="auto"/>
          </w:tcPr>
          <w:p w14:paraId="798EA349" w14:textId="77777777" w:rsidR="003660DC" w:rsidRDefault="003660DC">
            <w:r>
              <w:t>No</w:t>
            </w:r>
          </w:p>
        </w:tc>
      </w:tr>
      <w:tr w:rsidR="004E1FC9" w14:paraId="5EF581CF" w14:textId="77777777" w:rsidTr="003660DC">
        <w:tc>
          <w:tcPr>
            <w:tcW w:w="4428" w:type="dxa"/>
            <w:shd w:val="clear" w:color="auto" w:fill="auto"/>
          </w:tcPr>
          <w:p w14:paraId="5CFAD416" w14:textId="77777777" w:rsidR="003660DC" w:rsidRDefault="003660DC">
            <w:r>
              <w:t>Artifact: Failed to remove artifacts from the artifact database.</w:t>
            </w:r>
          </w:p>
        </w:tc>
        <w:tc>
          <w:tcPr>
            <w:tcW w:w="4428" w:type="dxa"/>
            <w:shd w:val="clear" w:color="auto" w:fill="auto"/>
          </w:tcPr>
          <w:p w14:paraId="1DA7464E" w14:textId="77777777" w:rsidR="003660DC" w:rsidRDefault="003660DC">
            <w:r>
              <w:t>Artifact Database Remove Error</w:t>
            </w:r>
          </w:p>
        </w:tc>
        <w:tc>
          <w:tcPr>
            <w:tcW w:w="4428" w:type="dxa"/>
            <w:shd w:val="clear" w:color="auto" w:fill="auto"/>
          </w:tcPr>
          <w:p w14:paraId="3540F0E8" w14:textId="77777777" w:rsidR="003660DC" w:rsidRDefault="003660DC">
            <w:r>
              <w:t>N/A</w:t>
            </w:r>
          </w:p>
        </w:tc>
        <w:tc>
          <w:tcPr>
            <w:tcW w:w="4428" w:type="dxa"/>
            <w:shd w:val="clear" w:color="auto" w:fill="auto"/>
          </w:tcPr>
          <w:p w14:paraId="1766D491" w14:textId="77777777" w:rsidR="003660DC" w:rsidRDefault="003660DC">
            <w:r>
              <w:t>If the same failures happen at least 30 times within an hour</w:t>
            </w:r>
          </w:p>
        </w:tc>
      </w:tr>
      <w:tr w:rsidR="004E1FC9" w14:paraId="1F69E68F" w14:textId="77777777" w:rsidTr="003660DC">
        <w:tc>
          <w:tcPr>
            <w:tcW w:w="4428" w:type="dxa"/>
            <w:shd w:val="clear" w:color="auto" w:fill="auto"/>
          </w:tcPr>
          <w:p w14:paraId="0B81D8D0" w14:textId="77777777" w:rsidR="003660DC" w:rsidRDefault="003660DC">
            <w:r>
              <w:t>Artifact: The Artifact service failed to start.</w:t>
            </w:r>
          </w:p>
        </w:tc>
        <w:tc>
          <w:tcPr>
            <w:tcW w:w="4428" w:type="dxa"/>
            <w:shd w:val="clear" w:color="auto" w:fill="auto"/>
          </w:tcPr>
          <w:p w14:paraId="0F676BA6" w14:textId="77777777" w:rsidR="003660DC" w:rsidRDefault="003660DC">
            <w:r>
              <w:t>Artifact Service Startup Exception</w:t>
            </w:r>
          </w:p>
        </w:tc>
        <w:tc>
          <w:tcPr>
            <w:tcW w:w="4428" w:type="dxa"/>
            <w:shd w:val="clear" w:color="auto" w:fill="auto"/>
          </w:tcPr>
          <w:p w14:paraId="0D9968BE" w14:textId="77777777" w:rsidR="003660DC" w:rsidRDefault="003660DC">
            <w:r>
              <w:t>N/A</w:t>
            </w:r>
          </w:p>
        </w:tc>
        <w:tc>
          <w:tcPr>
            <w:tcW w:w="4428" w:type="dxa"/>
            <w:shd w:val="clear" w:color="auto" w:fill="auto"/>
          </w:tcPr>
          <w:p w14:paraId="515405A8" w14:textId="77777777" w:rsidR="003660DC" w:rsidRDefault="003660DC">
            <w:r>
              <w:t>No</w:t>
            </w:r>
          </w:p>
        </w:tc>
      </w:tr>
      <w:tr w:rsidR="004E1FC9" w14:paraId="73BDCC1D" w14:textId="77777777" w:rsidTr="003660DC">
        <w:tc>
          <w:tcPr>
            <w:tcW w:w="4428" w:type="dxa"/>
            <w:shd w:val="clear" w:color="auto" w:fill="auto"/>
          </w:tcPr>
          <w:p w14:paraId="3CBEBE56" w14:textId="77777777" w:rsidR="003660DC" w:rsidRDefault="003660DC">
            <w:r>
              <w:t>Artifact: The SAML artifact resolution service is not enabled for the relying party.</w:t>
            </w:r>
          </w:p>
        </w:tc>
        <w:tc>
          <w:tcPr>
            <w:tcW w:w="4428" w:type="dxa"/>
            <w:shd w:val="clear" w:color="auto" w:fill="auto"/>
          </w:tcPr>
          <w:p w14:paraId="7C98C088" w14:textId="77777777" w:rsidR="003660DC" w:rsidRDefault="003660DC">
            <w:r>
              <w:t xml:space="preserve">Artifact Requested </w:t>
            </w:r>
            <w:proofErr w:type="gramStart"/>
            <w:r>
              <w:t>But</w:t>
            </w:r>
            <w:proofErr w:type="gramEnd"/>
            <w:r>
              <w:t xml:space="preserve"> Disabled Error</w:t>
            </w:r>
          </w:p>
        </w:tc>
        <w:tc>
          <w:tcPr>
            <w:tcW w:w="4428" w:type="dxa"/>
            <w:shd w:val="clear" w:color="auto" w:fill="auto"/>
          </w:tcPr>
          <w:p w14:paraId="0B1F12B4" w14:textId="77777777" w:rsidR="003660DC" w:rsidRDefault="003660DC">
            <w:r>
              <w:t>Suppress if the failures are with the same relying party</w:t>
            </w:r>
          </w:p>
        </w:tc>
        <w:tc>
          <w:tcPr>
            <w:tcW w:w="4428" w:type="dxa"/>
            <w:shd w:val="clear" w:color="auto" w:fill="auto"/>
          </w:tcPr>
          <w:p w14:paraId="421D2914" w14:textId="77777777" w:rsidR="003660DC" w:rsidRDefault="003660DC">
            <w:r>
              <w:t>N/A</w:t>
            </w:r>
          </w:p>
        </w:tc>
      </w:tr>
      <w:tr w:rsidR="004E1FC9" w14:paraId="52F9F7B5" w14:textId="77777777" w:rsidTr="003660DC">
        <w:tc>
          <w:tcPr>
            <w:tcW w:w="4428" w:type="dxa"/>
            <w:shd w:val="clear" w:color="auto" w:fill="auto"/>
          </w:tcPr>
          <w:p w14:paraId="534C6B4C" w14:textId="77777777" w:rsidR="003660DC" w:rsidRDefault="003660DC">
            <w:r>
              <w:t>Artifact resolution request: The SAML artifact resolution endpoint is not configured, or it is disabled.</w:t>
            </w:r>
          </w:p>
        </w:tc>
        <w:tc>
          <w:tcPr>
            <w:tcW w:w="4428" w:type="dxa"/>
            <w:shd w:val="clear" w:color="auto" w:fill="auto"/>
          </w:tcPr>
          <w:p w14:paraId="35BD18B4" w14:textId="77777777" w:rsidR="003660DC" w:rsidRDefault="003660DC">
            <w:r>
              <w:t>Artifact Resolution Endpoint Not Configured Error</w:t>
            </w:r>
          </w:p>
        </w:tc>
        <w:tc>
          <w:tcPr>
            <w:tcW w:w="4428" w:type="dxa"/>
            <w:shd w:val="clear" w:color="auto" w:fill="auto"/>
          </w:tcPr>
          <w:p w14:paraId="32697FEB" w14:textId="77777777" w:rsidR="003660DC" w:rsidRDefault="003660DC">
            <w:r>
              <w:t>Suppress if the same failures happen</w:t>
            </w:r>
          </w:p>
        </w:tc>
        <w:tc>
          <w:tcPr>
            <w:tcW w:w="4428" w:type="dxa"/>
            <w:shd w:val="clear" w:color="auto" w:fill="auto"/>
          </w:tcPr>
          <w:p w14:paraId="145D1BA3" w14:textId="77777777" w:rsidR="003660DC" w:rsidRDefault="003660DC">
            <w:r>
              <w:t>N/A</w:t>
            </w:r>
          </w:p>
        </w:tc>
      </w:tr>
      <w:tr w:rsidR="004E1FC9" w14:paraId="58D0CF01" w14:textId="77777777" w:rsidTr="003660DC">
        <w:tc>
          <w:tcPr>
            <w:tcW w:w="4428" w:type="dxa"/>
            <w:shd w:val="clear" w:color="auto" w:fill="auto"/>
          </w:tcPr>
          <w:p w14:paraId="5AA0BD22" w14:textId="77777777" w:rsidR="003660DC" w:rsidRDefault="003660DC">
            <w:r>
              <w:t xml:space="preserve">Artifact resolution request: The SAML artifact resolution request specified an issuer that is not </w:t>
            </w:r>
            <w:r>
              <w:lastRenderedPageBreak/>
              <w:t>configured for the relying party.</w:t>
            </w:r>
          </w:p>
        </w:tc>
        <w:tc>
          <w:tcPr>
            <w:tcW w:w="4428" w:type="dxa"/>
            <w:shd w:val="clear" w:color="auto" w:fill="auto"/>
          </w:tcPr>
          <w:p w14:paraId="6384AE25" w14:textId="77777777" w:rsidR="003660DC" w:rsidRDefault="003660DC">
            <w:r>
              <w:lastRenderedPageBreak/>
              <w:t>Artifact Resolution Service Identity Not Found Error</w:t>
            </w:r>
          </w:p>
        </w:tc>
        <w:tc>
          <w:tcPr>
            <w:tcW w:w="4428" w:type="dxa"/>
            <w:shd w:val="clear" w:color="auto" w:fill="auto"/>
          </w:tcPr>
          <w:p w14:paraId="7419B7C0" w14:textId="77777777" w:rsidR="003660DC" w:rsidRDefault="003660DC">
            <w:r>
              <w:t>Suppress if the failures are with the same relying party</w:t>
            </w:r>
          </w:p>
        </w:tc>
        <w:tc>
          <w:tcPr>
            <w:tcW w:w="4428" w:type="dxa"/>
            <w:shd w:val="clear" w:color="auto" w:fill="auto"/>
          </w:tcPr>
          <w:p w14:paraId="19AB39B0" w14:textId="77777777" w:rsidR="003660DC" w:rsidRDefault="003660DC">
            <w:r>
              <w:t>N/A</w:t>
            </w:r>
          </w:p>
        </w:tc>
      </w:tr>
      <w:tr w:rsidR="004E1FC9" w14:paraId="6F0656FA" w14:textId="77777777" w:rsidTr="003660DC">
        <w:tc>
          <w:tcPr>
            <w:tcW w:w="4428" w:type="dxa"/>
            <w:shd w:val="clear" w:color="auto" w:fill="auto"/>
          </w:tcPr>
          <w:p w14:paraId="5DA250CC" w14:textId="77777777" w:rsidR="003660DC" w:rsidRDefault="003660DC">
            <w:r>
              <w:t>Artifact resolution request: The SAML artifact resolution request failed.</w:t>
            </w:r>
          </w:p>
        </w:tc>
        <w:tc>
          <w:tcPr>
            <w:tcW w:w="4428" w:type="dxa"/>
            <w:shd w:val="clear" w:color="auto" w:fill="auto"/>
          </w:tcPr>
          <w:p w14:paraId="3702907B" w14:textId="77777777" w:rsidR="003660DC" w:rsidRDefault="003660DC">
            <w:r>
              <w:t>Artifact Resolution Failed</w:t>
            </w:r>
          </w:p>
        </w:tc>
        <w:tc>
          <w:tcPr>
            <w:tcW w:w="4428" w:type="dxa"/>
            <w:shd w:val="clear" w:color="auto" w:fill="auto"/>
          </w:tcPr>
          <w:p w14:paraId="786D8783" w14:textId="77777777" w:rsidR="003660DC" w:rsidRDefault="003660DC">
            <w:r>
              <w:t>N/A</w:t>
            </w:r>
          </w:p>
        </w:tc>
        <w:tc>
          <w:tcPr>
            <w:tcW w:w="4428" w:type="dxa"/>
            <w:shd w:val="clear" w:color="auto" w:fill="auto"/>
          </w:tcPr>
          <w:p w14:paraId="1CF49BB6" w14:textId="77777777" w:rsidR="003660DC" w:rsidRDefault="003660DC">
            <w:r>
              <w:t>No</w:t>
            </w:r>
          </w:p>
        </w:tc>
      </w:tr>
      <w:tr w:rsidR="004E1FC9" w14:paraId="061D57E9" w14:textId="77777777" w:rsidTr="003660DC">
        <w:tc>
          <w:tcPr>
            <w:tcW w:w="4428" w:type="dxa"/>
            <w:shd w:val="clear" w:color="auto" w:fill="auto"/>
          </w:tcPr>
          <w:p w14:paraId="6143A80F" w14:textId="77777777" w:rsidR="003660DC" w:rsidRDefault="003660DC">
            <w:r>
              <w:t xml:space="preserve">Artifact resolution request: The Federation Service was unable to issue a token because the SAML artifact could not be resolved. Artifact resolution request that was made to the </w:t>
            </w:r>
            <w:proofErr w:type="gramStart"/>
            <w:r>
              <w:t>claims</w:t>
            </w:r>
            <w:proofErr w:type="gramEnd"/>
            <w:r>
              <w:t xml:space="preserve"> provider trust failed.</w:t>
            </w:r>
          </w:p>
        </w:tc>
        <w:tc>
          <w:tcPr>
            <w:tcW w:w="4428" w:type="dxa"/>
            <w:shd w:val="clear" w:color="auto" w:fill="auto"/>
          </w:tcPr>
          <w:p w14:paraId="7B932F5F" w14:textId="77777777" w:rsidR="003660DC" w:rsidRDefault="003660DC">
            <w:r>
              <w:t>SAML Artifact Resolution Request Error</w:t>
            </w:r>
          </w:p>
        </w:tc>
        <w:tc>
          <w:tcPr>
            <w:tcW w:w="4428" w:type="dxa"/>
            <w:shd w:val="clear" w:color="auto" w:fill="auto"/>
          </w:tcPr>
          <w:p w14:paraId="588D4D3D" w14:textId="77777777" w:rsidR="003660DC" w:rsidRDefault="003660DC">
            <w:r>
              <w:t xml:space="preserve">Suppress if the failures are with the same </w:t>
            </w:r>
            <w:proofErr w:type="gramStart"/>
            <w:r>
              <w:t>claims</w:t>
            </w:r>
            <w:proofErr w:type="gramEnd"/>
            <w:r>
              <w:t xml:space="preserve"> provider</w:t>
            </w:r>
          </w:p>
        </w:tc>
        <w:tc>
          <w:tcPr>
            <w:tcW w:w="4428" w:type="dxa"/>
            <w:shd w:val="clear" w:color="auto" w:fill="auto"/>
          </w:tcPr>
          <w:p w14:paraId="3FD91592" w14:textId="77777777" w:rsidR="003660DC" w:rsidRDefault="003660DC">
            <w:r>
              <w:t>N/A</w:t>
            </w:r>
          </w:p>
        </w:tc>
      </w:tr>
      <w:tr w:rsidR="004E1FC9" w14:paraId="2CC84636" w14:textId="77777777" w:rsidTr="003660DC">
        <w:tc>
          <w:tcPr>
            <w:tcW w:w="4428" w:type="dxa"/>
            <w:shd w:val="clear" w:color="auto" w:fill="auto"/>
          </w:tcPr>
          <w:p w14:paraId="2EC23F44" w14:textId="77777777" w:rsidR="003660DC" w:rsidRDefault="003660DC">
            <w:r>
              <w:t>Artifact resolution request: Claims provider does not have a SAML artifact resolution endpoint with the specified index configured. Artifact resolution failed.</w:t>
            </w:r>
          </w:p>
        </w:tc>
        <w:tc>
          <w:tcPr>
            <w:tcW w:w="4428" w:type="dxa"/>
            <w:shd w:val="clear" w:color="auto" w:fill="auto"/>
          </w:tcPr>
          <w:p w14:paraId="6D01E154" w14:textId="77777777" w:rsidR="003660DC" w:rsidRDefault="003660DC">
            <w:r>
              <w:t>SAML Artifact Resolution Endpoint Not Found Error</w:t>
            </w:r>
          </w:p>
        </w:tc>
        <w:tc>
          <w:tcPr>
            <w:tcW w:w="4428" w:type="dxa"/>
            <w:shd w:val="clear" w:color="auto" w:fill="auto"/>
          </w:tcPr>
          <w:p w14:paraId="7C2E343F" w14:textId="77777777" w:rsidR="003660DC" w:rsidRDefault="003660DC">
            <w:r>
              <w:t xml:space="preserve">Suppress if the failures are with the same </w:t>
            </w:r>
            <w:proofErr w:type="gramStart"/>
            <w:r>
              <w:t>claims</w:t>
            </w:r>
            <w:proofErr w:type="gramEnd"/>
            <w:r>
              <w:t xml:space="preserve"> provider</w:t>
            </w:r>
          </w:p>
        </w:tc>
        <w:tc>
          <w:tcPr>
            <w:tcW w:w="4428" w:type="dxa"/>
            <w:shd w:val="clear" w:color="auto" w:fill="auto"/>
          </w:tcPr>
          <w:p w14:paraId="139741E9" w14:textId="77777777" w:rsidR="003660DC" w:rsidRDefault="003660DC">
            <w:r>
              <w:t>N/A</w:t>
            </w:r>
          </w:p>
        </w:tc>
      </w:tr>
      <w:tr w:rsidR="004E1FC9" w14:paraId="475622DB" w14:textId="77777777" w:rsidTr="003660DC">
        <w:tc>
          <w:tcPr>
            <w:tcW w:w="4428" w:type="dxa"/>
            <w:shd w:val="clear" w:color="auto" w:fill="auto"/>
          </w:tcPr>
          <w:p w14:paraId="1A3A52CC" w14:textId="77777777" w:rsidR="003660DC" w:rsidRDefault="003660DC">
            <w:r>
              <w:t>Assertion Consumer Service: The SAML request specified an assertion consumer service index that is not configured on the relying party.</w:t>
            </w:r>
          </w:p>
        </w:tc>
        <w:tc>
          <w:tcPr>
            <w:tcW w:w="4428" w:type="dxa"/>
            <w:shd w:val="clear" w:color="auto" w:fill="auto"/>
          </w:tcPr>
          <w:p w14:paraId="4A871308" w14:textId="77777777" w:rsidR="003660DC" w:rsidRDefault="003660DC">
            <w:r>
              <w:t>Unmatched Assertion Consumer Service Index</w:t>
            </w:r>
          </w:p>
        </w:tc>
        <w:tc>
          <w:tcPr>
            <w:tcW w:w="4428" w:type="dxa"/>
            <w:shd w:val="clear" w:color="auto" w:fill="auto"/>
          </w:tcPr>
          <w:p w14:paraId="3AF1F937" w14:textId="77777777" w:rsidR="003660DC" w:rsidRDefault="003660DC">
            <w:r>
              <w:t>Suppress if the failures are with the same relying party and the same assertion consumer service index</w:t>
            </w:r>
          </w:p>
        </w:tc>
        <w:tc>
          <w:tcPr>
            <w:tcW w:w="4428" w:type="dxa"/>
            <w:shd w:val="clear" w:color="auto" w:fill="auto"/>
          </w:tcPr>
          <w:p w14:paraId="6FF28E9D" w14:textId="77777777" w:rsidR="003660DC" w:rsidRDefault="003660DC">
            <w:r>
              <w:t>N/A</w:t>
            </w:r>
          </w:p>
        </w:tc>
      </w:tr>
      <w:tr w:rsidR="004E1FC9" w14:paraId="453B1B33" w14:textId="77777777" w:rsidTr="003660DC">
        <w:tc>
          <w:tcPr>
            <w:tcW w:w="4428" w:type="dxa"/>
            <w:shd w:val="clear" w:color="auto" w:fill="auto"/>
          </w:tcPr>
          <w:p w14:paraId="4E841548" w14:textId="77777777" w:rsidR="003660DC" w:rsidRDefault="003660DC">
            <w:r>
              <w:t>Assertion Consumer Service: The assertion consumer service protocol binding endpoint specified in the SAML request is not configured on the relying party.</w:t>
            </w:r>
          </w:p>
        </w:tc>
        <w:tc>
          <w:tcPr>
            <w:tcW w:w="4428" w:type="dxa"/>
            <w:shd w:val="clear" w:color="auto" w:fill="auto"/>
          </w:tcPr>
          <w:p w14:paraId="3C31504F" w14:textId="77777777" w:rsidR="003660DC" w:rsidRDefault="003660DC">
            <w:r>
              <w:t>Unmatched Assertion Consumer Service Protocol Binding</w:t>
            </w:r>
          </w:p>
        </w:tc>
        <w:tc>
          <w:tcPr>
            <w:tcW w:w="4428" w:type="dxa"/>
            <w:shd w:val="clear" w:color="auto" w:fill="auto"/>
          </w:tcPr>
          <w:p w14:paraId="4AE2C8C8" w14:textId="77777777" w:rsidR="003660DC" w:rsidRDefault="003660DC">
            <w:r>
              <w:t>Suppress if the failures are with the same relying party and the same assertion consumer service protocol binding</w:t>
            </w:r>
          </w:p>
        </w:tc>
        <w:tc>
          <w:tcPr>
            <w:tcW w:w="4428" w:type="dxa"/>
            <w:shd w:val="clear" w:color="auto" w:fill="auto"/>
          </w:tcPr>
          <w:p w14:paraId="793D7193" w14:textId="77777777" w:rsidR="003660DC" w:rsidRDefault="003660DC">
            <w:r>
              <w:t>N/A</w:t>
            </w:r>
          </w:p>
        </w:tc>
      </w:tr>
      <w:tr w:rsidR="004E1FC9" w14:paraId="1E51B3A4" w14:textId="77777777" w:rsidTr="003660DC">
        <w:tc>
          <w:tcPr>
            <w:tcW w:w="4428" w:type="dxa"/>
            <w:shd w:val="clear" w:color="auto" w:fill="auto"/>
          </w:tcPr>
          <w:p w14:paraId="078F44AE" w14:textId="77777777" w:rsidR="003660DC" w:rsidRDefault="003660DC">
            <w:r>
              <w:lastRenderedPageBreak/>
              <w:t>Assertion Consumer Service: The assertion consumer service URL specified in the SAML request is not configured on the relying party.</w:t>
            </w:r>
          </w:p>
        </w:tc>
        <w:tc>
          <w:tcPr>
            <w:tcW w:w="4428" w:type="dxa"/>
            <w:shd w:val="clear" w:color="auto" w:fill="auto"/>
          </w:tcPr>
          <w:p w14:paraId="1E4A6FD3" w14:textId="77777777" w:rsidR="003660DC" w:rsidRDefault="003660DC">
            <w:r>
              <w:t>Unmatched Assertion Consumer Service URL</w:t>
            </w:r>
          </w:p>
        </w:tc>
        <w:tc>
          <w:tcPr>
            <w:tcW w:w="4428" w:type="dxa"/>
            <w:shd w:val="clear" w:color="auto" w:fill="auto"/>
          </w:tcPr>
          <w:p w14:paraId="28B0B65D" w14:textId="77777777" w:rsidR="003660DC" w:rsidRDefault="003660DC">
            <w:r>
              <w:t>Suppress if the failures are with the same relying party and the same assertion consumer service URL</w:t>
            </w:r>
          </w:p>
        </w:tc>
        <w:tc>
          <w:tcPr>
            <w:tcW w:w="4428" w:type="dxa"/>
            <w:shd w:val="clear" w:color="auto" w:fill="auto"/>
          </w:tcPr>
          <w:p w14:paraId="1E50D6EB" w14:textId="77777777" w:rsidR="003660DC" w:rsidRDefault="003660DC">
            <w:r>
              <w:t>N/A</w:t>
            </w:r>
          </w:p>
        </w:tc>
      </w:tr>
      <w:tr w:rsidR="004E1FC9" w14:paraId="7CF84480" w14:textId="77777777" w:rsidTr="003660DC">
        <w:tc>
          <w:tcPr>
            <w:tcW w:w="4428" w:type="dxa"/>
            <w:shd w:val="clear" w:color="auto" w:fill="auto"/>
          </w:tcPr>
          <w:p w14:paraId="3F654BE2" w14:textId="77777777" w:rsidR="003660DC" w:rsidRDefault="003660DC">
            <w:r>
              <w:t>Assertion Consumer Service: The assertion consumer service endpoint specified in the SAML request is not configured on the relying party.</w:t>
            </w:r>
          </w:p>
        </w:tc>
        <w:tc>
          <w:tcPr>
            <w:tcW w:w="4428" w:type="dxa"/>
            <w:shd w:val="clear" w:color="auto" w:fill="auto"/>
          </w:tcPr>
          <w:p w14:paraId="2C1CE483" w14:textId="77777777" w:rsidR="003660DC" w:rsidRDefault="003660DC">
            <w:r>
              <w:t>Assertion Consumer Service Endpoint Was Not Configured</w:t>
            </w:r>
          </w:p>
        </w:tc>
        <w:tc>
          <w:tcPr>
            <w:tcW w:w="4428" w:type="dxa"/>
            <w:shd w:val="clear" w:color="auto" w:fill="auto"/>
          </w:tcPr>
          <w:p w14:paraId="6B772D09" w14:textId="77777777" w:rsidR="003660DC" w:rsidRDefault="003660DC">
            <w:r>
              <w:t>Suppress if the failures are with the same relying party</w:t>
            </w:r>
          </w:p>
        </w:tc>
        <w:tc>
          <w:tcPr>
            <w:tcW w:w="4428" w:type="dxa"/>
            <w:shd w:val="clear" w:color="auto" w:fill="auto"/>
          </w:tcPr>
          <w:p w14:paraId="56079BFE" w14:textId="77777777" w:rsidR="003660DC" w:rsidRDefault="003660DC">
            <w:r>
              <w:t>N/A</w:t>
            </w:r>
          </w:p>
        </w:tc>
      </w:tr>
      <w:tr w:rsidR="004E1FC9" w14:paraId="0B207B0A" w14:textId="77777777" w:rsidTr="003660DC">
        <w:tc>
          <w:tcPr>
            <w:tcW w:w="4428" w:type="dxa"/>
            <w:shd w:val="clear" w:color="auto" w:fill="auto"/>
          </w:tcPr>
          <w:p w14:paraId="5B68CB8C" w14:textId="77777777" w:rsidR="003660DC" w:rsidRDefault="003660DC">
            <w:r>
              <w:t>Assertion Consumer Service: The relying party is not configured with SAML assertion consumer services.</w:t>
            </w:r>
          </w:p>
        </w:tc>
        <w:tc>
          <w:tcPr>
            <w:tcW w:w="4428" w:type="dxa"/>
            <w:shd w:val="clear" w:color="auto" w:fill="auto"/>
          </w:tcPr>
          <w:p w14:paraId="5E55AD2C" w14:textId="77777777" w:rsidR="003660DC" w:rsidRDefault="003660DC">
            <w:r>
              <w:t>Configuration Missing SAML Assertion Consumer Services Error</w:t>
            </w:r>
          </w:p>
        </w:tc>
        <w:tc>
          <w:tcPr>
            <w:tcW w:w="4428" w:type="dxa"/>
            <w:shd w:val="clear" w:color="auto" w:fill="auto"/>
          </w:tcPr>
          <w:p w14:paraId="17E15FBB" w14:textId="77777777" w:rsidR="003660DC" w:rsidRDefault="003660DC">
            <w:r>
              <w:t>Suppress if the failures are with the same relying party</w:t>
            </w:r>
          </w:p>
        </w:tc>
        <w:tc>
          <w:tcPr>
            <w:tcW w:w="4428" w:type="dxa"/>
            <w:shd w:val="clear" w:color="auto" w:fill="auto"/>
          </w:tcPr>
          <w:p w14:paraId="3C224E3E" w14:textId="77777777" w:rsidR="003660DC" w:rsidRDefault="003660DC">
            <w:r>
              <w:t>N/A</w:t>
            </w:r>
          </w:p>
        </w:tc>
      </w:tr>
      <w:tr w:rsidR="003660DC" w14:paraId="34A4B70B" w14:textId="77777777" w:rsidTr="003660DC">
        <w:tc>
          <w:tcPr>
            <w:tcW w:w="4428" w:type="dxa"/>
            <w:shd w:val="clear" w:color="auto" w:fill="auto"/>
          </w:tcPr>
          <w:p w14:paraId="781CF24A" w14:textId="77777777" w:rsidR="003660DC" w:rsidRDefault="003660DC">
            <w:r>
              <w:t>Attribute store: The attribute store that is configured in the Federation Service could not be loaded.</w:t>
            </w:r>
          </w:p>
        </w:tc>
        <w:tc>
          <w:tcPr>
            <w:tcW w:w="4428" w:type="dxa"/>
            <w:shd w:val="clear" w:color="auto" w:fill="auto"/>
          </w:tcPr>
          <w:p w14:paraId="098801EA" w14:textId="77777777" w:rsidR="003660DC" w:rsidRDefault="003660DC">
            <w:r>
              <w:t>Attribute Store Load Failure</w:t>
            </w:r>
          </w:p>
        </w:tc>
        <w:tc>
          <w:tcPr>
            <w:tcW w:w="4428" w:type="dxa"/>
            <w:shd w:val="clear" w:color="auto" w:fill="auto"/>
          </w:tcPr>
          <w:p w14:paraId="41BE1964" w14:textId="77777777" w:rsidR="003660DC" w:rsidRDefault="003660DC">
            <w:r>
              <w:t>Suppress if the failures are with the same attribute store</w:t>
            </w:r>
          </w:p>
        </w:tc>
        <w:tc>
          <w:tcPr>
            <w:tcW w:w="4428" w:type="dxa"/>
            <w:shd w:val="clear" w:color="auto" w:fill="auto"/>
          </w:tcPr>
          <w:p w14:paraId="34E0F1B0" w14:textId="77777777" w:rsidR="003660DC" w:rsidRDefault="003660DC">
            <w:r>
              <w:t>N/A</w:t>
            </w:r>
          </w:p>
        </w:tc>
      </w:tr>
      <w:tr w:rsidR="003660DC" w14:paraId="5A413CE2" w14:textId="77777777" w:rsidTr="003660DC">
        <w:tc>
          <w:tcPr>
            <w:tcW w:w="4428" w:type="dxa"/>
            <w:shd w:val="clear" w:color="auto" w:fill="auto"/>
          </w:tcPr>
          <w:p w14:paraId="2E0EED20" w14:textId="77777777" w:rsidR="003660DC" w:rsidRDefault="003660DC">
            <w:r>
              <w:t>Attribute store: An error occurred during an attempt to execute a query to the SQL attribute store.</w:t>
            </w:r>
          </w:p>
        </w:tc>
        <w:tc>
          <w:tcPr>
            <w:tcW w:w="4428" w:type="dxa"/>
            <w:shd w:val="clear" w:color="auto" w:fill="auto"/>
          </w:tcPr>
          <w:p w14:paraId="0DABAD16" w14:textId="77777777" w:rsidR="003660DC" w:rsidRDefault="003660DC">
            <w:r>
              <w:t>SQL Attribute Store Query Execution Error</w:t>
            </w:r>
          </w:p>
        </w:tc>
        <w:tc>
          <w:tcPr>
            <w:tcW w:w="4428" w:type="dxa"/>
            <w:shd w:val="clear" w:color="auto" w:fill="auto"/>
          </w:tcPr>
          <w:p w14:paraId="0E1BCAE9" w14:textId="77777777" w:rsidR="003660DC" w:rsidRDefault="003660DC">
            <w:r>
              <w:t>Suppress if the failures are with the same SQL attribute store and the same query</w:t>
            </w:r>
          </w:p>
        </w:tc>
        <w:tc>
          <w:tcPr>
            <w:tcW w:w="4428" w:type="dxa"/>
            <w:shd w:val="clear" w:color="auto" w:fill="auto"/>
          </w:tcPr>
          <w:p w14:paraId="5B43FCAC" w14:textId="77777777" w:rsidR="003660DC" w:rsidRDefault="003660DC">
            <w:r>
              <w:t>N/A</w:t>
            </w:r>
          </w:p>
        </w:tc>
      </w:tr>
      <w:tr w:rsidR="003660DC" w14:paraId="7BF0B42A" w14:textId="77777777" w:rsidTr="003660DC">
        <w:tc>
          <w:tcPr>
            <w:tcW w:w="4428" w:type="dxa"/>
            <w:shd w:val="clear" w:color="auto" w:fill="auto"/>
          </w:tcPr>
          <w:p w14:paraId="13C9813F" w14:textId="77777777" w:rsidR="003660DC" w:rsidRDefault="003660DC">
            <w:r>
              <w:t>Attribute store: A processing error occurred in the attribute store or in the attribute store rule.</w:t>
            </w:r>
          </w:p>
        </w:tc>
        <w:tc>
          <w:tcPr>
            <w:tcW w:w="4428" w:type="dxa"/>
            <w:shd w:val="clear" w:color="auto" w:fill="auto"/>
          </w:tcPr>
          <w:p w14:paraId="34700AE1" w14:textId="77777777" w:rsidR="003660DC" w:rsidRDefault="003660DC">
            <w:r>
              <w:t>Attribute Store Rule Processing Error</w:t>
            </w:r>
          </w:p>
        </w:tc>
        <w:tc>
          <w:tcPr>
            <w:tcW w:w="4428" w:type="dxa"/>
            <w:shd w:val="clear" w:color="auto" w:fill="auto"/>
          </w:tcPr>
          <w:p w14:paraId="495E2E08" w14:textId="77777777" w:rsidR="003660DC" w:rsidRDefault="003660DC">
            <w:r>
              <w:t>N/A</w:t>
            </w:r>
          </w:p>
        </w:tc>
        <w:tc>
          <w:tcPr>
            <w:tcW w:w="4428" w:type="dxa"/>
            <w:shd w:val="clear" w:color="auto" w:fill="auto"/>
          </w:tcPr>
          <w:p w14:paraId="3D18D002" w14:textId="77777777" w:rsidR="003660DC" w:rsidRDefault="003660DC">
            <w:r>
              <w:t>No</w:t>
            </w:r>
          </w:p>
        </w:tc>
      </w:tr>
      <w:tr w:rsidR="003660DC" w14:paraId="42A5B8A4" w14:textId="77777777" w:rsidTr="003660DC">
        <w:tc>
          <w:tcPr>
            <w:tcW w:w="4428" w:type="dxa"/>
            <w:shd w:val="clear" w:color="auto" w:fill="auto"/>
          </w:tcPr>
          <w:p w14:paraId="5C3CAE7C" w14:textId="77777777" w:rsidR="003660DC" w:rsidRDefault="003660DC">
            <w:r>
              <w:t xml:space="preserve">Authorization: The Federation Service could not authorize token issuance for the </w:t>
            </w:r>
            <w:r>
              <w:lastRenderedPageBreak/>
              <w:t>caller on behalf of the subject to the relying party.</w:t>
            </w:r>
          </w:p>
        </w:tc>
        <w:tc>
          <w:tcPr>
            <w:tcW w:w="4428" w:type="dxa"/>
            <w:shd w:val="clear" w:color="auto" w:fill="auto"/>
          </w:tcPr>
          <w:p w14:paraId="1EFEB55F" w14:textId="77777777" w:rsidR="003660DC" w:rsidRDefault="003660DC">
            <w:r>
              <w:lastRenderedPageBreak/>
              <w:t xml:space="preserve">On Behalf </w:t>
            </w:r>
            <w:proofErr w:type="gramStart"/>
            <w:r>
              <w:t>Of</w:t>
            </w:r>
            <w:proofErr w:type="gramEnd"/>
            <w:r>
              <w:t xml:space="preserve"> Authorization Error</w:t>
            </w:r>
          </w:p>
        </w:tc>
        <w:tc>
          <w:tcPr>
            <w:tcW w:w="4428" w:type="dxa"/>
            <w:shd w:val="clear" w:color="auto" w:fill="auto"/>
          </w:tcPr>
          <w:p w14:paraId="2C80CDB0" w14:textId="77777777" w:rsidR="003660DC" w:rsidRDefault="003660DC">
            <w:r>
              <w:t xml:space="preserve">Suppress if the failures are with the same caller, the same </w:t>
            </w:r>
            <w:r>
              <w:lastRenderedPageBreak/>
              <w:t>subject, and the same relying party</w:t>
            </w:r>
          </w:p>
        </w:tc>
        <w:tc>
          <w:tcPr>
            <w:tcW w:w="4428" w:type="dxa"/>
            <w:shd w:val="clear" w:color="auto" w:fill="auto"/>
          </w:tcPr>
          <w:p w14:paraId="645F9A0C" w14:textId="77777777" w:rsidR="003660DC" w:rsidRDefault="003660DC">
            <w:r>
              <w:lastRenderedPageBreak/>
              <w:t>N/A</w:t>
            </w:r>
          </w:p>
        </w:tc>
      </w:tr>
      <w:tr w:rsidR="003660DC" w14:paraId="07135AA8" w14:textId="77777777" w:rsidTr="003660DC">
        <w:tc>
          <w:tcPr>
            <w:tcW w:w="4428" w:type="dxa"/>
            <w:shd w:val="clear" w:color="auto" w:fill="auto"/>
          </w:tcPr>
          <w:p w14:paraId="6AA95633" w14:textId="77777777" w:rsidR="003660DC" w:rsidRDefault="003660DC">
            <w:r>
              <w:t>Authorization: The Federation Service could not authorize token issuance for the caller to the relying party.</w:t>
            </w:r>
          </w:p>
        </w:tc>
        <w:tc>
          <w:tcPr>
            <w:tcW w:w="4428" w:type="dxa"/>
            <w:shd w:val="clear" w:color="auto" w:fill="auto"/>
          </w:tcPr>
          <w:p w14:paraId="7D5CCE92" w14:textId="77777777" w:rsidR="003660DC" w:rsidRDefault="003660DC">
            <w:r>
              <w:t>Caller Authorization Error</w:t>
            </w:r>
          </w:p>
        </w:tc>
        <w:tc>
          <w:tcPr>
            <w:tcW w:w="4428" w:type="dxa"/>
            <w:shd w:val="clear" w:color="auto" w:fill="auto"/>
          </w:tcPr>
          <w:p w14:paraId="6C6DB464" w14:textId="77777777" w:rsidR="003660DC" w:rsidRDefault="003660DC">
            <w:r>
              <w:t>Suppress if the failures are with the same caller and the same relying party</w:t>
            </w:r>
          </w:p>
        </w:tc>
        <w:tc>
          <w:tcPr>
            <w:tcW w:w="4428" w:type="dxa"/>
            <w:shd w:val="clear" w:color="auto" w:fill="auto"/>
          </w:tcPr>
          <w:p w14:paraId="47AE5C2F" w14:textId="77777777" w:rsidR="003660DC" w:rsidRDefault="003660DC">
            <w:r>
              <w:t>N/A</w:t>
            </w:r>
          </w:p>
        </w:tc>
      </w:tr>
      <w:tr w:rsidR="003660DC" w14:paraId="46A3AF7A" w14:textId="77777777" w:rsidTr="003660DC">
        <w:tc>
          <w:tcPr>
            <w:tcW w:w="4428" w:type="dxa"/>
            <w:shd w:val="clear" w:color="auto" w:fill="auto"/>
          </w:tcPr>
          <w:p w14:paraId="0C89A1DF" w14:textId="77777777" w:rsidR="003660DC" w:rsidRDefault="003660DC">
            <w:r>
              <w:t>Certificate: The token-signing certificate for the relying party is not valid.</w:t>
            </w:r>
          </w:p>
        </w:tc>
        <w:tc>
          <w:tcPr>
            <w:tcW w:w="4428" w:type="dxa"/>
            <w:shd w:val="clear" w:color="auto" w:fill="auto"/>
          </w:tcPr>
          <w:p w14:paraId="17139C64" w14:textId="77777777" w:rsidR="003660DC" w:rsidRDefault="003660DC">
            <w:r>
              <w:t>Relying Party Signing Certificate Is Not Valid</w:t>
            </w:r>
          </w:p>
        </w:tc>
        <w:tc>
          <w:tcPr>
            <w:tcW w:w="4428" w:type="dxa"/>
            <w:shd w:val="clear" w:color="auto" w:fill="auto"/>
          </w:tcPr>
          <w:p w14:paraId="66635A87" w14:textId="77777777" w:rsidR="003660DC" w:rsidRDefault="003660DC">
            <w:r>
              <w:t>Suppress if the failures are with the same relying party and the same thumbprint</w:t>
            </w:r>
          </w:p>
        </w:tc>
        <w:tc>
          <w:tcPr>
            <w:tcW w:w="4428" w:type="dxa"/>
            <w:shd w:val="clear" w:color="auto" w:fill="auto"/>
          </w:tcPr>
          <w:p w14:paraId="0C94E1B6" w14:textId="77777777" w:rsidR="003660DC" w:rsidRDefault="003660DC">
            <w:r>
              <w:t>N/A</w:t>
            </w:r>
          </w:p>
        </w:tc>
      </w:tr>
      <w:tr w:rsidR="003660DC" w14:paraId="5263AB7B" w14:textId="77777777" w:rsidTr="003660DC">
        <w:tc>
          <w:tcPr>
            <w:tcW w:w="4428" w:type="dxa"/>
            <w:shd w:val="clear" w:color="auto" w:fill="auto"/>
          </w:tcPr>
          <w:p w14:paraId="108FA32E" w14:textId="77777777" w:rsidR="003660DC" w:rsidRDefault="003660DC">
            <w:r>
              <w:t>Certificate: The service account that the AD FS Windows Service uses does not have permission to the private key of its token-signing certificates and/or its token-decrypting certificates.</w:t>
            </w:r>
          </w:p>
        </w:tc>
        <w:tc>
          <w:tcPr>
            <w:tcW w:w="4428" w:type="dxa"/>
            <w:shd w:val="clear" w:color="auto" w:fill="auto"/>
          </w:tcPr>
          <w:p w14:paraId="7173D69A" w14:textId="77777777" w:rsidR="003660DC" w:rsidRDefault="003660DC">
            <w:r>
              <w:t>Certificate Private Key Inaccessible Error</w:t>
            </w:r>
          </w:p>
        </w:tc>
        <w:tc>
          <w:tcPr>
            <w:tcW w:w="4428" w:type="dxa"/>
            <w:shd w:val="clear" w:color="auto" w:fill="auto"/>
          </w:tcPr>
          <w:p w14:paraId="03FCC94F" w14:textId="77777777" w:rsidR="003660DC" w:rsidRDefault="003660DC">
            <w:r>
              <w:t>N/A</w:t>
            </w:r>
          </w:p>
        </w:tc>
        <w:tc>
          <w:tcPr>
            <w:tcW w:w="4428" w:type="dxa"/>
            <w:shd w:val="clear" w:color="auto" w:fill="auto"/>
          </w:tcPr>
          <w:p w14:paraId="13C39CD1" w14:textId="77777777" w:rsidR="003660DC" w:rsidRDefault="003660DC">
            <w:r>
              <w:t>No</w:t>
            </w:r>
          </w:p>
        </w:tc>
      </w:tr>
      <w:tr w:rsidR="003660DC" w14:paraId="3D650F9F" w14:textId="77777777" w:rsidTr="003660DC">
        <w:tc>
          <w:tcPr>
            <w:tcW w:w="4428" w:type="dxa"/>
            <w:shd w:val="clear" w:color="auto" w:fill="auto"/>
          </w:tcPr>
          <w:p w14:paraId="54B6784E" w14:textId="77777777" w:rsidR="003660DC" w:rsidRDefault="003660DC">
            <w:r>
              <w:t>Certificate: An error occurred during an attempt to build the certificate chain for the relying party trust using the encryption certificate that was identified by a thumbprint.</w:t>
            </w:r>
          </w:p>
        </w:tc>
        <w:tc>
          <w:tcPr>
            <w:tcW w:w="4428" w:type="dxa"/>
            <w:shd w:val="clear" w:color="auto" w:fill="auto"/>
          </w:tcPr>
          <w:p w14:paraId="77323461" w14:textId="77777777" w:rsidR="003660DC" w:rsidRDefault="003660DC">
            <w:r>
              <w:t>Relying Party Encryption Certificate Error</w:t>
            </w:r>
          </w:p>
        </w:tc>
        <w:tc>
          <w:tcPr>
            <w:tcW w:w="4428" w:type="dxa"/>
            <w:shd w:val="clear" w:color="auto" w:fill="auto"/>
          </w:tcPr>
          <w:p w14:paraId="5C106A98" w14:textId="77777777" w:rsidR="003660DC" w:rsidRDefault="003660DC">
            <w:r>
              <w:t>Suppress if the failures are with the same relying party and with the same thumbprint</w:t>
            </w:r>
          </w:p>
        </w:tc>
        <w:tc>
          <w:tcPr>
            <w:tcW w:w="4428" w:type="dxa"/>
            <w:shd w:val="clear" w:color="auto" w:fill="auto"/>
          </w:tcPr>
          <w:p w14:paraId="7CD61EB5" w14:textId="77777777" w:rsidR="003660DC" w:rsidRDefault="003660DC">
            <w:r>
              <w:t>N/A</w:t>
            </w:r>
          </w:p>
        </w:tc>
      </w:tr>
      <w:tr w:rsidR="003660DC" w14:paraId="2152FBA0" w14:textId="77777777" w:rsidTr="003660DC">
        <w:tc>
          <w:tcPr>
            <w:tcW w:w="4428" w:type="dxa"/>
            <w:shd w:val="clear" w:color="auto" w:fill="auto"/>
          </w:tcPr>
          <w:p w14:paraId="691528FE" w14:textId="77777777" w:rsidR="003660DC" w:rsidRDefault="003660DC">
            <w:r>
              <w:t>Domain controller: The Federation Service failed to find a domain controller in the domain.</w:t>
            </w:r>
          </w:p>
        </w:tc>
        <w:tc>
          <w:tcPr>
            <w:tcW w:w="4428" w:type="dxa"/>
            <w:shd w:val="clear" w:color="auto" w:fill="auto"/>
          </w:tcPr>
          <w:p w14:paraId="6BD27721" w14:textId="77777777" w:rsidR="003660DC" w:rsidRDefault="003660DC">
            <w:r>
              <w:t>LDAP Lookup Error</w:t>
            </w:r>
          </w:p>
        </w:tc>
        <w:tc>
          <w:tcPr>
            <w:tcW w:w="4428" w:type="dxa"/>
            <w:shd w:val="clear" w:color="auto" w:fill="auto"/>
          </w:tcPr>
          <w:p w14:paraId="04312B8C" w14:textId="77777777" w:rsidR="003660DC" w:rsidRDefault="003660DC">
            <w:r>
              <w:t>Suppress if the failures are with the same domain controller</w:t>
            </w:r>
          </w:p>
        </w:tc>
        <w:tc>
          <w:tcPr>
            <w:tcW w:w="4428" w:type="dxa"/>
            <w:shd w:val="clear" w:color="auto" w:fill="auto"/>
          </w:tcPr>
          <w:p w14:paraId="6D604564" w14:textId="77777777" w:rsidR="003660DC" w:rsidRDefault="003660DC">
            <w:r>
              <w:t>N/A</w:t>
            </w:r>
          </w:p>
        </w:tc>
      </w:tr>
      <w:tr w:rsidR="003660DC" w14:paraId="5826E545" w14:textId="77777777" w:rsidTr="003660DC">
        <w:tc>
          <w:tcPr>
            <w:tcW w:w="4428" w:type="dxa"/>
            <w:shd w:val="clear" w:color="auto" w:fill="auto"/>
          </w:tcPr>
          <w:p w14:paraId="078BEAFE" w14:textId="77777777" w:rsidR="003660DC" w:rsidRDefault="003660DC">
            <w:r>
              <w:t xml:space="preserve">Endpoint: The WS-Metadata Exchange (MEX) endpoint that is </w:t>
            </w:r>
            <w:r>
              <w:lastRenderedPageBreak/>
              <w:t>used for authentication over SOAP and HTTP protocols is not reachable.</w:t>
            </w:r>
          </w:p>
        </w:tc>
        <w:tc>
          <w:tcPr>
            <w:tcW w:w="4428" w:type="dxa"/>
            <w:shd w:val="clear" w:color="auto" w:fill="auto"/>
          </w:tcPr>
          <w:p w14:paraId="1DC2B8CA" w14:textId="77777777" w:rsidR="003660DC" w:rsidRDefault="003660DC">
            <w:r>
              <w:lastRenderedPageBreak/>
              <w:t>MEX Endpoint Is Unreachable</w:t>
            </w:r>
          </w:p>
        </w:tc>
        <w:tc>
          <w:tcPr>
            <w:tcW w:w="4428" w:type="dxa"/>
            <w:shd w:val="clear" w:color="auto" w:fill="auto"/>
          </w:tcPr>
          <w:p w14:paraId="5237DECB" w14:textId="77777777" w:rsidR="003660DC" w:rsidRDefault="003660DC">
            <w:r>
              <w:t>N/A</w:t>
            </w:r>
          </w:p>
        </w:tc>
        <w:tc>
          <w:tcPr>
            <w:tcW w:w="4428" w:type="dxa"/>
            <w:shd w:val="clear" w:color="auto" w:fill="auto"/>
          </w:tcPr>
          <w:p w14:paraId="446B018A" w14:textId="77777777" w:rsidR="003660DC" w:rsidRDefault="003660DC">
            <w:r>
              <w:t>N/A</w:t>
            </w:r>
          </w:p>
        </w:tc>
      </w:tr>
      <w:tr w:rsidR="003660DC" w14:paraId="055BD727" w14:textId="77777777" w:rsidTr="003660DC">
        <w:tc>
          <w:tcPr>
            <w:tcW w:w="4428" w:type="dxa"/>
            <w:shd w:val="clear" w:color="auto" w:fill="auto"/>
          </w:tcPr>
          <w:p w14:paraId="6736759C" w14:textId="77777777" w:rsidR="003660DC" w:rsidRDefault="003660DC">
            <w:r>
              <w:t>Federation passive: A communication error occurred during an attempt to get a token from the Federation Service.</w:t>
            </w:r>
          </w:p>
        </w:tc>
        <w:tc>
          <w:tcPr>
            <w:tcW w:w="4428" w:type="dxa"/>
            <w:shd w:val="clear" w:color="auto" w:fill="auto"/>
          </w:tcPr>
          <w:p w14:paraId="2F4AD0F1" w14:textId="77777777" w:rsidR="003660DC" w:rsidRDefault="003660DC">
            <w:r>
              <w:t>Federation Passive Service Communication Error</w:t>
            </w:r>
          </w:p>
        </w:tc>
        <w:tc>
          <w:tcPr>
            <w:tcW w:w="4428" w:type="dxa"/>
            <w:shd w:val="clear" w:color="auto" w:fill="auto"/>
          </w:tcPr>
          <w:p w14:paraId="643E7D46" w14:textId="77777777" w:rsidR="003660DC" w:rsidRDefault="003660DC">
            <w:r>
              <w:t>N/A</w:t>
            </w:r>
          </w:p>
        </w:tc>
        <w:tc>
          <w:tcPr>
            <w:tcW w:w="4428" w:type="dxa"/>
            <w:shd w:val="clear" w:color="auto" w:fill="auto"/>
          </w:tcPr>
          <w:p w14:paraId="4C58CA75" w14:textId="77777777" w:rsidR="003660DC" w:rsidRDefault="003660DC">
            <w:r>
              <w:t>No</w:t>
            </w:r>
          </w:p>
        </w:tc>
      </w:tr>
      <w:tr w:rsidR="003660DC" w14:paraId="7F94F3FD" w14:textId="77777777" w:rsidTr="003660DC">
        <w:tc>
          <w:tcPr>
            <w:tcW w:w="4428" w:type="dxa"/>
            <w:shd w:val="clear" w:color="auto" w:fill="auto"/>
          </w:tcPr>
          <w:p w14:paraId="2F59B52E" w14:textId="77777777" w:rsidR="003660DC" w:rsidRDefault="003660DC">
            <w:r>
              <w:t>Global catalog server: The Federation Service failed to connect to a global catalog server.</w:t>
            </w:r>
          </w:p>
        </w:tc>
        <w:tc>
          <w:tcPr>
            <w:tcW w:w="4428" w:type="dxa"/>
            <w:shd w:val="clear" w:color="auto" w:fill="auto"/>
          </w:tcPr>
          <w:p w14:paraId="1F888087" w14:textId="77777777" w:rsidR="003660DC" w:rsidRDefault="003660DC">
            <w:r>
              <w:t>Global Catalog Server Connection Error</w:t>
            </w:r>
          </w:p>
        </w:tc>
        <w:tc>
          <w:tcPr>
            <w:tcW w:w="4428" w:type="dxa"/>
            <w:shd w:val="clear" w:color="auto" w:fill="auto"/>
          </w:tcPr>
          <w:p w14:paraId="52B77436" w14:textId="77777777" w:rsidR="003660DC" w:rsidRDefault="003660DC">
            <w:r>
              <w:t>Suppress if the failures are with the same global catalog server</w:t>
            </w:r>
          </w:p>
        </w:tc>
        <w:tc>
          <w:tcPr>
            <w:tcW w:w="4428" w:type="dxa"/>
            <w:shd w:val="clear" w:color="auto" w:fill="auto"/>
          </w:tcPr>
          <w:p w14:paraId="62F22C28" w14:textId="77777777" w:rsidR="003660DC" w:rsidRDefault="003660DC">
            <w:r>
              <w:t>N/A</w:t>
            </w:r>
          </w:p>
        </w:tc>
      </w:tr>
      <w:tr w:rsidR="003660DC" w14:paraId="16445F37" w14:textId="77777777" w:rsidTr="003660DC">
        <w:tc>
          <w:tcPr>
            <w:tcW w:w="4428" w:type="dxa"/>
            <w:shd w:val="clear" w:color="auto" w:fill="auto"/>
          </w:tcPr>
          <w:p w14:paraId="10611B9C" w14:textId="77777777" w:rsidR="003660DC" w:rsidRDefault="003660DC">
            <w:r>
              <w:t>Global catalog server: The Federation Service failed to query a global catalog server.</w:t>
            </w:r>
          </w:p>
        </w:tc>
        <w:tc>
          <w:tcPr>
            <w:tcW w:w="4428" w:type="dxa"/>
            <w:shd w:val="clear" w:color="auto" w:fill="auto"/>
          </w:tcPr>
          <w:p w14:paraId="786CFC52" w14:textId="77777777" w:rsidR="003660DC" w:rsidRDefault="003660DC">
            <w:r>
              <w:t>LDAP Global Catalog Server Error</w:t>
            </w:r>
          </w:p>
        </w:tc>
        <w:tc>
          <w:tcPr>
            <w:tcW w:w="4428" w:type="dxa"/>
            <w:shd w:val="clear" w:color="auto" w:fill="auto"/>
          </w:tcPr>
          <w:p w14:paraId="0818CF07" w14:textId="77777777" w:rsidR="003660DC" w:rsidRDefault="003660DC">
            <w:r>
              <w:t>Suppress if the failures are with the same global catalog server</w:t>
            </w:r>
          </w:p>
        </w:tc>
        <w:tc>
          <w:tcPr>
            <w:tcW w:w="4428" w:type="dxa"/>
            <w:shd w:val="clear" w:color="auto" w:fill="auto"/>
          </w:tcPr>
          <w:p w14:paraId="3ACAEF20" w14:textId="77777777" w:rsidR="003660DC" w:rsidRDefault="003660DC">
            <w:r>
              <w:t>N/A</w:t>
            </w:r>
          </w:p>
        </w:tc>
      </w:tr>
      <w:tr w:rsidR="003660DC" w14:paraId="0C7ACBB5" w14:textId="77777777" w:rsidTr="003660DC">
        <w:tc>
          <w:tcPr>
            <w:tcW w:w="4428" w:type="dxa"/>
            <w:shd w:val="clear" w:color="auto" w:fill="auto"/>
          </w:tcPr>
          <w:p w14:paraId="58058A7C" w14:textId="77777777" w:rsidR="003660DC" w:rsidRDefault="003660DC">
            <w:r>
              <w:t>LDAP server: The Federation Service failed to connect to an LDAP server.</w:t>
            </w:r>
          </w:p>
        </w:tc>
        <w:tc>
          <w:tcPr>
            <w:tcW w:w="4428" w:type="dxa"/>
            <w:shd w:val="clear" w:color="auto" w:fill="auto"/>
          </w:tcPr>
          <w:p w14:paraId="679E9827" w14:textId="77777777" w:rsidR="003660DC" w:rsidRDefault="003660DC">
            <w:r>
              <w:t>LDAP Connection Error</w:t>
            </w:r>
          </w:p>
        </w:tc>
        <w:tc>
          <w:tcPr>
            <w:tcW w:w="4428" w:type="dxa"/>
            <w:shd w:val="clear" w:color="auto" w:fill="auto"/>
          </w:tcPr>
          <w:p w14:paraId="4A3FF997" w14:textId="77777777" w:rsidR="003660DC" w:rsidRDefault="003660DC">
            <w:r>
              <w:t>Suppress if the failures are with the same LDAP server</w:t>
            </w:r>
          </w:p>
        </w:tc>
        <w:tc>
          <w:tcPr>
            <w:tcW w:w="4428" w:type="dxa"/>
            <w:shd w:val="clear" w:color="auto" w:fill="auto"/>
          </w:tcPr>
          <w:p w14:paraId="13570580" w14:textId="77777777" w:rsidR="003660DC" w:rsidRDefault="003660DC">
            <w:r>
              <w:t>N/A</w:t>
            </w:r>
          </w:p>
        </w:tc>
      </w:tr>
      <w:tr w:rsidR="003660DC" w14:paraId="7A217DA6" w14:textId="77777777" w:rsidTr="003660DC">
        <w:tc>
          <w:tcPr>
            <w:tcW w:w="4428" w:type="dxa"/>
            <w:shd w:val="clear" w:color="auto" w:fill="auto"/>
          </w:tcPr>
          <w:p w14:paraId="5DE587D0" w14:textId="77777777" w:rsidR="003660DC" w:rsidRDefault="003660DC">
            <w:r>
              <w:t>LDAP server: The Federation Service failed to query an LDAP server.</w:t>
            </w:r>
          </w:p>
        </w:tc>
        <w:tc>
          <w:tcPr>
            <w:tcW w:w="4428" w:type="dxa"/>
            <w:shd w:val="clear" w:color="auto" w:fill="auto"/>
          </w:tcPr>
          <w:p w14:paraId="49982515" w14:textId="77777777" w:rsidR="003660DC" w:rsidRDefault="003660DC">
            <w:r>
              <w:t>LDAP Server Query Error</w:t>
            </w:r>
          </w:p>
        </w:tc>
        <w:tc>
          <w:tcPr>
            <w:tcW w:w="4428" w:type="dxa"/>
            <w:shd w:val="clear" w:color="auto" w:fill="auto"/>
          </w:tcPr>
          <w:p w14:paraId="6CD36D65" w14:textId="77777777" w:rsidR="003660DC" w:rsidRDefault="003660DC">
            <w:r>
              <w:t>Suppress if the failures are with the same LDAP server</w:t>
            </w:r>
          </w:p>
        </w:tc>
        <w:tc>
          <w:tcPr>
            <w:tcW w:w="4428" w:type="dxa"/>
            <w:shd w:val="clear" w:color="auto" w:fill="auto"/>
          </w:tcPr>
          <w:p w14:paraId="0618A292" w14:textId="77777777" w:rsidR="003660DC" w:rsidRDefault="003660DC">
            <w:r>
              <w:t>N/A</w:t>
            </w:r>
          </w:p>
        </w:tc>
      </w:tr>
      <w:tr w:rsidR="003660DC" w14:paraId="2C2A4A12" w14:textId="77777777" w:rsidTr="003660DC">
        <w:tc>
          <w:tcPr>
            <w:tcW w:w="4428" w:type="dxa"/>
            <w:shd w:val="clear" w:color="auto" w:fill="auto"/>
          </w:tcPr>
          <w:p w14:paraId="71DE3580" w14:textId="77777777" w:rsidR="003660DC" w:rsidRDefault="003660DC">
            <w:proofErr w:type="spellStart"/>
            <w:r>
              <w:t>NameID</w:t>
            </w:r>
            <w:proofErr w:type="spellEnd"/>
            <w:r>
              <w:t xml:space="preserve"> policy: The federation server cannot process the SAML authentication request because the </w:t>
            </w:r>
            <w:proofErr w:type="spellStart"/>
            <w:r>
              <w:t>NameID</w:t>
            </w:r>
            <w:proofErr w:type="spellEnd"/>
            <w:r>
              <w:t xml:space="preserve"> policy that was specified in the authentication request cannot be satisfied.</w:t>
            </w:r>
          </w:p>
        </w:tc>
        <w:tc>
          <w:tcPr>
            <w:tcW w:w="4428" w:type="dxa"/>
            <w:shd w:val="clear" w:color="auto" w:fill="auto"/>
          </w:tcPr>
          <w:p w14:paraId="74B7546D" w14:textId="77777777" w:rsidR="003660DC" w:rsidRDefault="003660DC">
            <w:r>
              <w:t xml:space="preserve">Unsupported </w:t>
            </w:r>
            <w:proofErr w:type="spellStart"/>
            <w:r>
              <w:t>NameID</w:t>
            </w:r>
            <w:proofErr w:type="spellEnd"/>
            <w:r>
              <w:t xml:space="preserve"> Policy</w:t>
            </w:r>
          </w:p>
        </w:tc>
        <w:tc>
          <w:tcPr>
            <w:tcW w:w="4428" w:type="dxa"/>
            <w:shd w:val="clear" w:color="auto" w:fill="auto"/>
          </w:tcPr>
          <w:p w14:paraId="382ECD36" w14:textId="77777777" w:rsidR="003660DC" w:rsidRDefault="003660DC">
            <w:r>
              <w:t xml:space="preserve">Suppress if the failures are with the same relying party and the same </w:t>
            </w:r>
            <w:proofErr w:type="spellStart"/>
            <w:r>
              <w:t>NameID</w:t>
            </w:r>
            <w:proofErr w:type="spellEnd"/>
            <w:r>
              <w:t xml:space="preserve"> policy</w:t>
            </w:r>
          </w:p>
        </w:tc>
        <w:tc>
          <w:tcPr>
            <w:tcW w:w="4428" w:type="dxa"/>
            <w:shd w:val="clear" w:color="auto" w:fill="auto"/>
          </w:tcPr>
          <w:p w14:paraId="768374F1" w14:textId="77777777" w:rsidR="003660DC" w:rsidRDefault="003660DC">
            <w:r>
              <w:t>N/A</w:t>
            </w:r>
          </w:p>
        </w:tc>
      </w:tr>
      <w:tr w:rsidR="003660DC" w14:paraId="491815D0" w14:textId="77777777" w:rsidTr="003660DC">
        <w:tc>
          <w:tcPr>
            <w:tcW w:w="4428" w:type="dxa"/>
            <w:shd w:val="clear" w:color="auto" w:fill="auto"/>
          </w:tcPr>
          <w:p w14:paraId="6D686C94" w14:textId="77777777" w:rsidR="003660DC" w:rsidRDefault="003660DC">
            <w:r>
              <w:t xml:space="preserve">SAML request: The Federation Service encountered an error </w:t>
            </w:r>
            <w:r>
              <w:lastRenderedPageBreak/>
              <w:t>while processing the SAML authentication request.</w:t>
            </w:r>
          </w:p>
        </w:tc>
        <w:tc>
          <w:tcPr>
            <w:tcW w:w="4428" w:type="dxa"/>
            <w:shd w:val="clear" w:color="auto" w:fill="auto"/>
          </w:tcPr>
          <w:p w14:paraId="5A1A5403" w14:textId="77777777" w:rsidR="003660DC" w:rsidRDefault="003660DC">
            <w:r>
              <w:lastRenderedPageBreak/>
              <w:t>SAML Request Processing Error</w:t>
            </w:r>
          </w:p>
        </w:tc>
        <w:tc>
          <w:tcPr>
            <w:tcW w:w="4428" w:type="dxa"/>
            <w:shd w:val="clear" w:color="auto" w:fill="auto"/>
          </w:tcPr>
          <w:p w14:paraId="3F15E6CF" w14:textId="77777777" w:rsidR="003660DC" w:rsidRDefault="003660DC">
            <w:r>
              <w:t>N/A</w:t>
            </w:r>
          </w:p>
        </w:tc>
        <w:tc>
          <w:tcPr>
            <w:tcW w:w="4428" w:type="dxa"/>
            <w:shd w:val="clear" w:color="auto" w:fill="auto"/>
          </w:tcPr>
          <w:p w14:paraId="4644665F" w14:textId="77777777" w:rsidR="003660DC" w:rsidRDefault="003660DC">
            <w:r>
              <w:t>No</w:t>
            </w:r>
          </w:p>
        </w:tc>
      </w:tr>
      <w:tr w:rsidR="003660DC" w14:paraId="75150079" w14:textId="77777777" w:rsidTr="003660DC">
        <w:tc>
          <w:tcPr>
            <w:tcW w:w="4428" w:type="dxa"/>
            <w:shd w:val="clear" w:color="auto" w:fill="auto"/>
          </w:tcPr>
          <w:p w14:paraId="3C09BB75" w14:textId="77777777" w:rsidR="003660DC" w:rsidRDefault="003660DC">
            <w:r>
              <w:t>Security: The token that was used to authenticate the user or the request is signed with the signature algorithm, which is not the expected signature algorithm.</w:t>
            </w:r>
          </w:p>
        </w:tc>
        <w:tc>
          <w:tcPr>
            <w:tcW w:w="4428" w:type="dxa"/>
            <w:shd w:val="clear" w:color="auto" w:fill="auto"/>
          </w:tcPr>
          <w:p w14:paraId="5C694ABF" w14:textId="77777777" w:rsidR="003660DC" w:rsidRDefault="003660DC">
            <w:r>
              <w:t>Weak Signature Algorithm Error</w:t>
            </w:r>
          </w:p>
        </w:tc>
        <w:tc>
          <w:tcPr>
            <w:tcW w:w="4428" w:type="dxa"/>
            <w:shd w:val="clear" w:color="auto" w:fill="auto"/>
          </w:tcPr>
          <w:p w14:paraId="4E657A05" w14:textId="77777777" w:rsidR="003660DC" w:rsidRDefault="003660DC">
            <w:r>
              <w:t>Suppress if the failures are with the same issuer</w:t>
            </w:r>
          </w:p>
        </w:tc>
        <w:tc>
          <w:tcPr>
            <w:tcW w:w="4428" w:type="dxa"/>
            <w:shd w:val="clear" w:color="auto" w:fill="auto"/>
          </w:tcPr>
          <w:p w14:paraId="2606FC97" w14:textId="77777777" w:rsidR="003660DC" w:rsidRDefault="003660DC">
            <w:r>
              <w:t>N/A</w:t>
            </w:r>
          </w:p>
        </w:tc>
      </w:tr>
      <w:tr w:rsidR="003660DC" w14:paraId="7BDE8A39" w14:textId="77777777" w:rsidTr="003660DC">
        <w:tc>
          <w:tcPr>
            <w:tcW w:w="4428" w:type="dxa"/>
            <w:shd w:val="clear" w:color="auto" w:fill="auto"/>
          </w:tcPr>
          <w:p w14:paraId="41C01712" w14:textId="77777777" w:rsidR="003660DC" w:rsidRDefault="003660DC">
            <w:r>
              <w:t>Security: The SAML artifact resolution request is signed with the signature algorithm, which is not the expected signature algorithm.</w:t>
            </w:r>
          </w:p>
        </w:tc>
        <w:tc>
          <w:tcPr>
            <w:tcW w:w="4428" w:type="dxa"/>
            <w:shd w:val="clear" w:color="auto" w:fill="auto"/>
          </w:tcPr>
          <w:p w14:paraId="0141E3C9" w14:textId="77777777" w:rsidR="003660DC" w:rsidRDefault="003660DC">
            <w:r>
              <w:t>Weak Signature Algorithm Error in Artifact Resolution Request</w:t>
            </w:r>
          </w:p>
        </w:tc>
        <w:tc>
          <w:tcPr>
            <w:tcW w:w="4428" w:type="dxa"/>
            <w:shd w:val="clear" w:color="auto" w:fill="auto"/>
          </w:tcPr>
          <w:p w14:paraId="57CC4C1E" w14:textId="77777777" w:rsidR="003660DC" w:rsidRDefault="003660DC">
            <w:r>
              <w:t>Suppress if the failures are with the same relying party</w:t>
            </w:r>
          </w:p>
        </w:tc>
        <w:tc>
          <w:tcPr>
            <w:tcW w:w="4428" w:type="dxa"/>
            <w:shd w:val="clear" w:color="auto" w:fill="auto"/>
          </w:tcPr>
          <w:p w14:paraId="5390FA48" w14:textId="77777777" w:rsidR="003660DC" w:rsidRDefault="003660DC">
            <w:r>
              <w:t>N/A</w:t>
            </w:r>
          </w:p>
        </w:tc>
      </w:tr>
      <w:tr w:rsidR="003660DC" w14:paraId="372306D2" w14:textId="77777777" w:rsidTr="003660DC">
        <w:tc>
          <w:tcPr>
            <w:tcW w:w="4428" w:type="dxa"/>
            <w:shd w:val="clear" w:color="auto" w:fill="auto"/>
          </w:tcPr>
          <w:p w14:paraId="2369A665" w14:textId="77777777" w:rsidR="003660DC" w:rsidRDefault="003660DC">
            <w:r>
              <w:t>Security: The SAML request is signed with the signature algorithm, which is not the expected signature algorithm.</w:t>
            </w:r>
          </w:p>
        </w:tc>
        <w:tc>
          <w:tcPr>
            <w:tcW w:w="4428" w:type="dxa"/>
            <w:shd w:val="clear" w:color="auto" w:fill="auto"/>
          </w:tcPr>
          <w:p w14:paraId="27212392" w14:textId="77777777" w:rsidR="003660DC" w:rsidRDefault="003660DC">
            <w:r>
              <w:t>Weak Signature Algorithm Error in SAML Request</w:t>
            </w:r>
          </w:p>
        </w:tc>
        <w:tc>
          <w:tcPr>
            <w:tcW w:w="4428" w:type="dxa"/>
            <w:shd w:val="clear" w:color="auto" w:fill="auto"/>
          </w:tcPr>
          <w:p w14:paraId="3D5E5854" w14:textId="77777777" w:rsidR="003660DC" w:rsidRDefault="003660DC">
            <w:r>
              <w:t>Suppress if the same failures happen</w:t>
            </w:r>
          </w:p>
        </w:tc>
        <w:tc>
          <w:tcPr>
            <w:tcW w:w="4428" w:type="dxa"/>
            <w:shd w:val="clear" w:color="auto" w:fill="auto"/>
          </w:tcPr>
          <w:p w14:paraId="676F6282" w14:textId="77777777" w:rsidR="003660DC" w:rsidRDefault="003660DC">
            <w:r>
              <w:t>N/A</w:t>
            </w:r>
          </w:p>
        </w:tc>
      </w:tr>
      <w:tr w:rsidR="003660DC" w14:paraId="05729D17" w14:textId="77777777" w:rsidTr="003660DC">
        <w:tc>
          <w:tcPr>
            <w:tcW w:w="4428" w:type="dxa"/>
            <w:shd w:val="clear" w:color="auto" w:fill="auto"/>
          </w:tcPr>
          <w:p w14:paraId="55C967DA" w14:textId="77777777" w:rsidR="003660DC" w:rsidRDefault="003660DC">
            <w:r>
              <w:t>Security: The Federation Service could not satisfy a token request because the authentication type requirement for the relying party was not met.</w:t>
            </w:r>
          </w:p>
        </w:tc>
        <w:tc>
          <w:tcPr>
            <w:tcW w:w="4428" w:type="dxa"/>
            <w:shd w:val="clear" w:color="auto" w:fill="auto"/>
          </w:tcPr>
          <w:p w14:paraId="2AA1ED90" w14:textId="77777777" w:rsidR="003660DC" w:rsidRDefault="003660DC">
            <w:r>
              <w:t>Invalid Authentication Type</w:t>
            </w:r>
          </w:p>
        </w:tc>
        <w:tc>
          <w:tcPr>
            <w:tcW w:w="4428" w:type="dxa"/>
            <w:shd w:val="clear" w:color="auto" w:fill="auto"/>
          </w:tcPr>
          <w:p w14:paraId="21237F36" w14:textId="77777777" w:rsidR="003660DC" w:rsidRDefault="003660DC">
            <w:r>
              <w:t>Suppress if the failures are with the same relying party and the same authentication type</w:t>
            </w:r>
          </w:p>
        </w:tc>
        <w:tc>
          <w:tcPr>
            <w:tcW w:w="4428" w:type="dxa"/>
            <w:shd w:val="clear" w:color="auto" w:fill="auto"/>
          </w:tcPr>
          <w:p w14:paraId="69D4028C" w14:textId="77777777" w:rsidR="003660DC" w:rsidRDefault="003660DC">
            <w:r>
              <w:t>N/A</w:t>
            </w:r>
          </w:p>
        </w:tc>
      </w:tr>
      <w:tr w:rsidR="003660DC" w14:paraId="4691B2D5" w14:textId="77777777" w:rsidTr="003660DC">
        <w:tc>
          <w:tcPr>
            <w:tcW w:w="4428" w:type="dxa"/>
            <w:shd w:val="clear" w:color="auto" w:fill="auto"/>
          </w:tcPr>
          <w:p w14:paraId="190121DF" w14:textId="77777777" w:rsidR="003660DC" w:rsidRDefault="003660DC">
            <w:r>
              <w:t>Signature verification: The verification of the SAML message signature from message issuer failed.</w:t>
            </w:r>
          </w:p>
        </w:tc>
        <w:tc>
          <w:tcPr>
            <w:tcW w:w="4428" w:type="dxa"/>
            <w:shd w:val="clear" w:color="auto" w:fill="auto"/>
          </w:tcPr>
          <w:p w14:paraId="5B7D296C" w14:textId="77777777" w:rsidR="003660DC" w:rsidRDefault="003660DC">
            <w:r>
              <w:t>SAML Request Signature Verification Error</w:t>
            </w:r>
          </w:p>
        </w:tc>
        <w:tc>
          <w:tcPr>
            <w:tcW w:w="4428" w:type="dxa"/>
            <w:shd w:val="clear" w:color="auto" w:fill="auto"/>
          </w:tcPr>
          <w:p w14:paraId="6BAB0406" w14:textId="77777777" w:rsidR="003660DC" w:rsidRDefault="003660DC">
            <w:r>
              <w:t>Suppress if the failures are with the same message issuer</w:t>
            </w:r>
          </w:p>
        </w:tc>
        <w:tc>
          <w:tcPr>
            <w:tcW w:w="4428" w:type="dxa"/>
            <w:shd w:val="clear" w:color="auto" w:fill="auto"/>
          </w:tcPr>
          <w:p w14:paraId="1AC65AAF" w14:textId="77777777" w:rsidR="003660DC" w:rsidRDefault="003660DC">
            <w:r>
              <w:t>N/A</w:t>
            </w:r>
          </w:p>
        </w:tc>
      </w:tr>
      <w:tr w:rsidR="003660DC" w14:paraId="3444BF57" w14:textId="77777777" w:rsidTr="003660DC">
        <w:tc>
          <w:tcPr>
            <w:tcW w:w="4428" w:type="dxa"/>
            <w:shd w:val="clear" w:color="auto" w:fill="auto"/>
          </w:tcPr>
          <w:p w14:paraId="5E866540" w14:textId="77777777" w:rsidR="003660DC" w:rsidRDefault="003660DC">
            <w:r>
              <w:lastRenderedPageBreak/>
              <w:t>Signature verification: The artifact resolution service could not verify the request signature.</w:t>
            </w:r>
          </w:p>
        </w:tc>
        <w:tc>
          <w:tcPr>
            <w:tcW w:w="4428" w:type="dxa"/>
            <w:shd w:val="clear" w:color="auto" w:fill="auto"/>
          </w:tcPr>
          <w:p w14:paraId="64E73A37" w14:textId="77777777" w:rsidR="003660DC" w:rsidRDefault="003660DC">
            <w:r>
              <w:t>Artifact Resolution Service Signature Verification Error</w:t>
            </w:r>
          </w:p>
        </w:tc>
        <w:tc>
          <w:tcPr>
            <w:tcW w:w="4428" w:type="dxa"/>
            <w:shd w:val="clear" w:color="auto" w:fill="auto"/>
          </w:tcPr>
          <w:p w14:paraId="15B13463" w14:textId="77777777" w:rsidR="003660DC" w:rsidRDefault="003660DC">
            <w:r>
              <w:t>Suppress if the same failures happen</w:t>
            </w:r>
          </w:p>
        </w:tc>
        <w:tc>
          <w:tcPr>
            <w:tcW w:w="4428" w:type="dxa"/>
            <w:shd w:val="clear" w:color="auto" w:fill="auto"/>
          </w:tcPr>
          <w:p w14:paraId="4A337CBA" w14:textId="77777777" w:rsidR="003660DC" w:rsidRDefault="003660DC">
            <w:r>
              <w:t>N/A</w:t>
            </w:r>
          </w:p>
        </w:tc>
      </w:tr>
      <w:tr w:rsidR="003660DC" w14:paraId="3002A7CB" w14:textId="77777777" w:rsidTr="003660DC">
        <w:tc>
          <w:tcPr>
            <w:tcW w:w="4428" w:type="dxa"/>
            <w:shd w:val="clear" w:color="auto" w:fill="auto"/>
          </w:tcPr>
          <w:p w14:paraId="4C6D494B" w14:textId="77777777" w:rsidR="003660DC" w:rsidRDefault="003660DC">
            <w:r>
              <w:t>WS-Trust request: The Federation Service encountered an error during an attempt to process the WS-Trust request.</w:t>
            </w:r>
          </w:p>
        </w:tc>
        <w:tc>
          <w:tcPr>
            <w:tcW w:w="4428" w:type="dxa"/>
            <w:shd w:val="clear" w:color="auto" w:fill="auto"/>
          </w:tcPr>
          <w:p w14:paraId="17A1902D" w14:textId="77777777" w:rsidR="003660DC" w:rsidRDefault="003660DC">
            <w:r>
              <w:t>WS-Trust Request Processing Error</w:t>
            </w:r>
          </w:p>
        </w:tc>
        <w:tc>
          <w:tcPr>
            <w:tcW w:w="4428" w:type="dxa"/>
            <w:shd w:val="clear" w:color="auto" w:fill="auto"/>
          </w:tcPr>
          <w:p w14:paraId="2C24BE3A" w14:textId="77777777" w:rsidR="003660DC" w:rsidRDefault="003660DC">
            <w:r>
              <w:t>N/A</w:t>
            </w:r>
          </w:p>
        </w:tc>
        <w:tc>
          <w:tcPr>
            <w:tcW w:w="4428" w:type="dxa"/>
            <w:shd w:val="clear" w:color="auto" w:fill="auto"/>
          </w:tcPr>
          <w:p w14:paraId="18A29389" w14:textId="77777777" w:rsidR="003660DC" w:rsidRDefault="003660DC">
            <w:r>
              <w:t>No</w:t>
            </w:r>
          </w:p>
        </w:tc>
      </w:tr>
    </w:tbl>
    <w:p w14:paraId="70EBD2FC" w14:textId="77777777" w:rsidR="003660DC" w:rsidRDefault="003660DC">
      <w:pPr>
        <w:pStyle w:val="TableSpacing"/>
      </w:pPr>
    </w:p>
    <w:p w14:paraId="220A0F40" w14:textId="77777777" w:rsidR="003660DC" w:rsidRDefault="003660DC">
      <w:pPr>
        <w:pStyle w:val="DSTOC1-3"/>
      </w:pPr>
      <w:bookmarkStart w:id="34" w:name="_Toc74651299"/>
      <w:r>
        <w:t>Token-Acceptance Failures Scenario</w:t>
      </w:r>
      <w:bookmarkStart w:id="35" w:name="z4d33e15021d14c7aaae8faf636f4d431"/>
      <w:bookmarkEnd w:id="34"/>
      <w:bookmarkEnd w:id="35"/>
    </w:p>
    <w:p w14:paraId="76F7CDE8" w14:textId="77777777" w:rsidR="003660DC" w:rsidRDefault="003660DC">
      <w:r>
        <w:t>The monitors/rules in the following table monitor the token acceptance failures in the Federation Service and other warning events. Some of the failures will cause token issuance to fail as well.</w:t>
      </w:r>
    </w:p>
    <w:p w14:paraId="1BA33E4F" w14:textId="77777777" w:rsidR="003660DC" w:rsidRDefault="003660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54"/>
        <w:gridCol w:w="2178"/>
        <w:gridCol w:w="2150"/>
        <w:gridCol w:w="1928"/>
      </w:tblGrid>
      <w:tr w:rsidR="003660DC" w14:paraId="44917F83" w14:textId="77777777" w:rsidTr="003660D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09A2E72" w14:textId="77777777" w:rsidR="003660DC" w:rsidRPr="003660DC" w:rsidRDefault="003660DC" w:rsidP="003660DC">
            <w:pPr>
              <w:keepNext/>
              <w:rPr>
                <w:b/>
                <w:sz w:val="18"/>
                <w:szCs w:val="18"/>
              </w:rPr>
            </w:pPr>
            <w:proofErr w:type="spellStart"/>
            <w:r w:rsidRPr="003660DC">
              <w:rPr>
                <w:b/>
                <w:sz w:val="18"/>
                <w:szCs w:val="18"/>
              </w:rPr>
              <w:t>Subscenario</w:t>
            </w:r>
            <w:proofErr w:type="spellEnd"/>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5F4ABC6" w14:textId="77777777" w:rsidR="003660DC" w:rsidRPr="003660DC" w:rsidRDefault="003660DC" w:rsidP="003660DC">
            <w:pPr>
              <w:keepNext/>
              <w:rPr>
                <w:b/>
                <w:sz w:val="18"/>
                <w:szCs w:val="18"/>
              </w:rPr>
            </w:pPr>
            <w:r w:rsidRPr="003660DC">
              <w:rPr>
                <w:b/>
                <w:sz w:val="18"/>
                <w:szCs w:val="18"/>
              </w:rPr>
              <w:t>Rule/monitor 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66E9508" w14:textId="77777777" w:rsidR="003660DC" w:rsidRPr="003660DC" w:rsidRDefault="003660DC" w:rsidP="003660DC">
            <w:pPr>
              <w:keepNext/>
              <w:rPr>
                <w:b/>
                <w:sz w:val="18"/>
                <w:szCs w:val="18"/>
              </w:rPr>
            </w:pPr>
            <w:r w:rsidRPr="003660DC">
              <w:rPr>
                <w:b/>
                <w:sz w:val="18"/>
                <w:szCs w:val="18"/>
              </w:rPr>
              <w:t>Alert suppression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B584666" w14:textId="77777777" w:rsidR="003660DC" w:rsidRPr="003660DC" w:rsidRDefault="003660DC" w:rsidP="003660DC">
            <w:pPr>
              <w:keepNext/>
              <w:rPr>
                <w:b/>
                <w:sz w:val="18"/>
                <w:szCs w:val="18"/>
              </w:rPr>
            </w:pPr>
            <w:r w:rsidRPr="003660DC">
              <w:rPr>
                <w:b/>
                <w:sz w:val="18"/>
                <w:szCs w:val="18"/>
              </w:rPr>
              <w:t>Event counting</w:t>
            </w:r>
          </w:p>
        </w:tc>
      </w:tr>
      <w:tr w:rsidR="003660DC" w14:paraId="4280A2B7" w14:textId="77777777" w:rsidTr="003660DC">
        <w:tc>
          <w:tcPr>
            <w:tcW w:w="4428" w:type="dxa"/>
            <w:shd w:val="clear" w:color="auto" w:fill="auto"/>
          </w:tcPr>
          <w:p w14:paraId="1CD590DF" w14:textId="77777777" w:rsidR="003660DC" w:rsidRDefault="003660DC">
            <w:r>
              <w:t>Artifact resolution request: The claims provider trust does not have the SAML artifact resolution service endpoint configured. SAML artifact resolution failed.</w:t>
            </w:r>
          </w:p>
        </w:tc>
        <w:tc>
          <w:tcPr>
            <w:tcW w:w="4428" w:type="dxa"/>
            <w:shd w:val="clear" w:color="auto" w:fill="auto"/>
          </w:tcPr>
          <w:p w14:paraId="48236B0A" w14:textId="77777777" w:rsidR="003660DC" w:rsidRDefault="003660DC">
            <w:r>
              <w:t>Missing Artifact Resolution Service Endpoint</w:t>
            </w:r>
          </w:p>
        </w:tc>
        <w:tc>
          <w:tcPr>
            <w:tcW w:w="4428" w:type="dxa"/>
            <w:shd w:val="clear" w:color="auto" w:fill="auto"/>
          </w:tcPr>
          <w:p w14:paraId="11CE4909" w14:textId="77777777" w:rsidR="003660DC" w:rsidRDefault="003660DC">
            <w:r>
              <w:t xml:space="preserve">Suppress if the failures are with the same </w:t>
            </w:r>
            <w:proofErr w:type="gramStart"/>
            <w:r>
              <w:t>claims</w:t>
            </w:r>
            <w:proofErr w:type="gramEnd"/>
            <w:r>
              <w:t xml:space="preserve"> provider</w:t>
            </w:r>
          </w:p>
        </w:tc>
        <w:tc>
          <w:tcPr>
            <w:tcW w:w="4428" w:type="dxa"/>
            <w:shd w:val="clear" w:color="auto" w:fill="auto"/>
          </w:tcPr>
          <w:p w14:paraId="31D48F0D" w14:textId="77777777" w:rsidR="003660DC" w:rsidRDefault="003660DC">
            <w:r>
              <w:t>N/A</w:t>
            </w:r>
          </w:p>
        </w:tc>
      </w:tr>
      <w:tr w:rsidR="003660DC" w14:paraId="5D534E35" w14:textId="77777777" w:rsidTr="003660DC">
        <w:tc>
          <w:tcPr>
            <w:tcW w:w="4428" w:type="dxa"/>
            <w:shd w:val="clear" w:color="auto" w:fill="auto"/>
          </w:tcPr>
          <w:p w14:paraId="5BEF1AC6" w14:textId="77777777" w:rsidR="003660DC" w:rsidRDefault="003660DC">
            <w:r>
              <w:t>Certificate: The token-signing certificate for the claims provider is not valid.</w:t>
            </w:r>
          </w:p>
        </w:tc>
        <w:tc>
          <w:tcPr>
            <w:tcW w:w="4428" w:type="dxa"/>
            <w:shd w:val="clear" w:color="auto" w:fill="auto"/>
          </w:tcPr>
          <w:p w14:paraId="7EE30507" w14:textId="77777777" w:rsidR="003660DC" w:rsidRDefault="003660DC">
            <w:r>
              <w:t>Claims Provider Signing Certificate Is Not Valid</w:t>
            </w:r>
          </w:p>
        </w:tc>
        <w:tc>
          <w:tcPr>
            <w:tcW w:w="4428" w:type="dxa"/>
            <w:shd w:val="clear" w:color="auto" w:fill="auto"/>
          </w:tcPr>
          <w:p w14:paraId="6644DB58" w14:textId="77777777" w:rsidR="003660DC" w:rsidRDefault="003660DC">
            <w:r>
              <w:t xml:space="preserve">Suppress if the failures are with the same </w:t>
            </w:r>
            <w:proofErr w:type="gramStart"/>
            <w:r>
              <w:t>claims</w:t>
            </w:r>
            <w:proofErr w:type="gramEnd"/>
            <w:r>
              <w:t xml:space="preserve"> provider and the same thumbprint</w:t>
            </w:r>
          </w:p>
        </w:tc>
        <w:tc>
          <w:tcPr>
            <w:tcW w:w="4428" w:type="dxa"/>
            <w:shd w:val="clear" w:color="auto" w:fill="auto"/>
          </w:tcPr>
          <w:p w14:paraId="7A9FBE45" w14:textId="77777777" w:rsidR="003660DC" w:rsidRDefault="003660DC">
            <w:r>
              <w:t>N/A</w:t>
            </w:r>
          </w:p>
        </w:tc>
      </w:tr>
      <w:tr w:rsidR="003660DC" w14:paraId="1AE5376F" w14:textId="77777777" w:rsidTr="003660DC">
        <w:tc>
          <w:tcPr>
            <w:tcW w:w="4428" w:type="dxa"/>
            <w:shd w:val="clear" w:color="auto" w:fill="auto"/>
          </w:tcPr>
          <w:p w14:paraId="5FEC2BE2" w14:textId="77777777" w:rsidR="003660DC" w:rsidRDefault="003660DC">
            <w:r>
              <w:t xml:space="preserve">Certificate: Cannot find the certificate that is used to validate the token/message signature that was obtained from the </w:t>
            </w:r>
            <w:proofErr w:type="gramStart"/>
            <w:r>
              <w:t>claims</w:t>
            </w:r>
            <w:proofErr w:type="gramEnd"/>
            <w:r>
              <w:t xml:space="preserve"> provider. Token </w:t>
            </w:r>
            <w:r>
              <w:lastRenderedPageBreak/>
              <w:t>acceptance and token issuance failed.</w:t>
            </w:r>
          </w:p>
        </w:tc>
        <w:tc>
          <w:tcPr>
            <w:tcW w:w="4428" w:type="dxa"/>
            <w:shd w:val="clear" w:color="auto" w:fill="auto"/>
          </w:tcPr>
          <w:p w14:paraId="025C54C6" w14:textId="77777777" w:rsidR="003660DC" w:rsidRDefault="003660DC">
            <w:r>
              <w:lastRenderedPageBreak/>
              <w:t>Claims Provider Signing Certificate Cannot Be Found</w:t>
            </w:r>
          </w:p>
        </w:tc>
        <w:tc>
          <w:tcPr>
            <w:tcW w:w="4428" w:type="dxa"/>
            <w:shd w:val="clear" w:color="auto" w:fill="auto"/>
          </w:tcPr>
          <w:p w14:paraId="2B2CD0FA" w14:textId="77777777" w:rsidR="003660DC" w:rsidRDefault="003660DC">
            <w:r>
              <w:t xml:space="preserve">Suppress if the failures are with the same </w:t>
            </w:r>
            <w:proofErr w:type="gramStart"/>
            <w:r>
              <w:t>claims</w:t>
            </w:r>
            <w:proofErr w:type="gramEnd"/>
            <w:r>
              <w:t xml:space="preserve"> provider</w:t>
            </w:r>
          </w:p>
        </w:tc>
        <w:tc>
          <w:tcPr>
            <w:tcW w:w="4428" w:type="dxa"/>
            <w:shd w:val="clear" w:color="auto" w:fill="auto"/>
          </w:tcPr>
          <w:p w14:paraId="7159BE44" w14:textId="77777777" w:rsidR="003660DC" w:rsidRDefault="003660DC">
            <w:r>
              <w:t>N/A</w:t>
            </w:r>
          </w:p>
        </w:tc>
      </w:tr>
      <w:tr w:rsidR="003660DC" w14:paraId="599FACDE" w14:textId="77777777" w:rsidTr="003660DC">
        <w:tc>
          <w:tcPr>
            <w:tcW w:w="4428" w:type="dxa"/>
            <w:shd w:val="clear" w:color="auto" w:fill="auto"/>
          </w:tcPr>
          <w:p w14:paraId="668C5332" w14:textId="77777777" w:rsidR="003660DC" w:rsidRDefault="003660DC">
            <w:r>
              <w:t xml:space="preserve">Certificate: The encryption certificate of the </w:t>
            </w:r>
            <w:proofErr w:type="gramStart"/>
            <w:r>
              <w:t>claims</w:t>
            </w:r>
            <w:proofErr w:type="gramEnd"/>
            <w:r>
              <w:t xml:space="preserve"> provider is not valid. SAML logout failed.</w:t>
            </w:r>
          </w:p>
        </w:tc>
        <w:tc>
          <w:tcPr>
            <w:tcW w:w="4428" w:type="dxa"/>
            <w:shd w:val="clear" w:color="auto" w:fill="auto"/>
          </w:tcPr>
          <w:p w14:paraId="30609602" w14:textId="77777777" w:rsidR="003660DC" w:rsidRDefault="003660DC">
            <w:r>
              <w:t>Claims Provider Encryption Certificate Is Not Valid</w:t>
            </w:r>
          </w:p>
        </w:tc>
        <w:tc>
          <w:tcPr>
            <w:tcW w:w="4428" w:type="dxa"/>
            <w:shd w:val="clear" w:color="auto" w:fill="auto"/>
          </w:tcPr>
          <w:p w14:paraId="04679356" w14:textId="77777777" w:rsidR="003660DC" w:rsidRDefault="003660DC">
            <w:r>
              <w:t xml:space="preserve">Suppress if the failures are with the same </w:t>
            </w:r>
            <w:proofErr w:type="gramStart"/>
            <w:r>
              <w:t>claims</w:t>
            </w:r>
            <w:proofErr w:type="gramEnd"/>
            <w:r>
              <w:t xml:space="preserve"> provider</w:t>
            </w:r>
          </w:p>
        </w:tc>
        <w:tc>
          <w:tcPr>
            <w:tcW w:w="4428" w:type="dxa"/>
            <w:shd w:val="clear" w:color="auto" w:fill="auto"/>
          </w:tcPr>
          <w:p w14:paraId="148BFE18" w14:textId="77777777" w:rsidR="003660DC" w:rsidRDefault="003660DC">
            <w:r>
              <w:t>N/A</w:t>
            </w:r>
          </w:p>
        </w:tc>
      </w:tr>
      <w:tr w:rsidR="003660DC" w14:paraId="43A40FFD" w14:textId="77777777" w:rsidTr="003660DC">
        <w:tc>
          <w:tcPr>
            <w:tcW w:w="4428" w:type="dxa"/>
            <w:shd w:val="clear" w:color="auto" w:fill="auto"/>
          </w:tcPr>
          <w:p w14:paraId="5DB7ABCB" w14:textId="77777777" w:rsidR="003660DC" w:rsidRDefault="003660DC">
            <w:r>
              <w:t>Federation passive: An error occurred during the processing of the SAML logout request.</w:t>
            </w:r>
          </w:p>
        </w:tc>
        <w:tc>
          <w:tcPr>
            <w:tcW w:w="4428" w:type="dxa"/>
            <w:shd w:val="clear" w:color="auto" w:fill="auto"/>
          </w:tcPr>
          <w:p w14:paraId="6A468135" w14:textId="77777777" w:rsidR="003660DC" w:rsidRDefault="003660DC">
            <w:r>
              <w:t>SAML Logout Error</w:t>
            </w:r>
          </w:p>
        </w:tc>
        <w:tc>
          <w:tcPr>
            <w:tcW w:w="4428" w:type="dxa"/>
            <w:shd w:val="clear" w:color="auto" w:fill="auto"/>
          </w:tcPr>
          <w:p w14:paraId="2DD7AEC3" w14:textId="77777777" w:rsidR="003660DC" w:rsidRDefault="003660DC">
            <w:r>
              <w:t>Suppress if the failures are with the same logout initiator identity and caller identity</w:t>
            </w:r>
          </w:p>
        </w:tc>
        <w:tc>
          <w:tcPr>
            <w:tcW w:w="4428" w:type="dxa"/>
            <w:shd w:val="clear" w:color="auto" w:fill="auto"/>
          </w:tcPr>
          <w:p w14:paraId="465846E1" w14:textId="77777777" w:rsidR="003660DC" w:rsidRDefault="003660DC">
            <w:r>
              <w:t>N/A</w:t>
            </w:r>
          </w:p>
        </w:tc>
      </w:tr>
      <w:tr w:rsidR="003660DC" w14:paraId="25F65D67" w14:textId="77777777" w:rsidTr="003660DC">
        <w:tc>
          <w:tcPr>
            <w:tcW w:w="4428" w:type="dxa"/>
            <w:shd w:val="clear" w:color="auto" w:fill="auto"/>
          </w:tcPr>
          <w:p w14:paraId="0806261E" w14:textId="77777777" w:rsidR="003660DC" w:rsidRDefault="003660DC">
            <w:r>
              <w:t>Federation passive: The SAML Single Logout request does not correspond to the logged-in session participant.</w:t>
            </w:r>
          </w:p>
        </w:tc>
        <w:tc>
          <w:tcPr>
            <w:tcW w:w="4428" w:type="dxa"/>
            <w:shd w:val="clear" w:color="auto" w:fill="auto"/>
          </w:tcPr>
          <w:p w14:paraId="6EF11221" w14:textId="77777777" w:rsidR="003660DC" w:rsidRDefault="003660DC">
            <w:r>
              <w:t>SAML Logout Name Identifier Not Found Error</w:t>
            </w:r>
          </w:p>
        </w:tc>
        <w:tc>
          <w:tcPr>
            <w:tcW w:w="4428" w:type="dxa"/>
            <w:shd w:val="clear" w:color="auto" w:fill="auto"/>
          </w:tcPr>
          <w:p w14:paraId="315175E6" w14:textId="77777777" w:rsidR="003660DC" w:rsidRDefault="003660DC">
            <w:r>
              <w:t>Suppress if the failures are with the same requester and the same name identifier</w:t>
            </w:r>
          </w:p>
        </w:tc>
        <w:tc>
          <w:tcPr>
            <w:tcW w:w="4428" w:type="dxa"/>
            <w:shd w:val="clear" w:color="auto" w:fill="auto"/>
          </w:tcPr>
          <w:p w14:paraId="1D24C06A" w14:textId="77777777" w:rsidR="003660DC" w:rsidRDefault="003660DC">
            <w:r>
              <w:t>N/A</w:t>
            </w:r>
          </w:p>
        </w:tc>
      </w:tr>
      <w:tr w:rsidR="003660DC" w14:paraId="56627F30" w14:textId="77777777" w:rsidTr="003660DC">
        <w:tc>
          <w:tcPr>
            <w:tcW w:w="4428" w:type="dxa"/>
            <w:shd w:val="clear" w:color="auto" w:fill="auto"/>
          </w:tcPr>
          <w:p w14:paraId="776A096A" w14:textId="77777777" w:rsidR="003660DC" w:rsidRDefault="003660DC">
            <w:r>
              <w:t>Signature verification: Failed to verify the signature of the artifact response from claims provider.</w:t>
            </w:r>
          </w:p>
        </w:tc>
        <w:tc>
          <w:tcPr>
            <w:tcW w:w="4428" w:type="dxa"/>
            <w:shd w:val="clear" w:color="auto" w:fill="auto"/>
          </w:tcPr>
          <w:p w14:paraId="39F80EE9" w14:textId="77777777" w:rsidR="003660DC" w:rsidRDefault="003660DC">
            <w:r>
              <w:t>Artifact Response Failed Signature Check</w:t>
            </w:r>
          </w:p>
        </w:tc>
        <w:tc>
          <w:tcPr>
            <w:tcW w:w="4428" w:type="dxa"/>
            <w:shd w:val="clear" w:color="auto" w:fill="auto"/>
          </w:tcPr>
          <w:p w14:paraId="7C60CD98" w14:textId="77777777" w:rsidR="003660DC" w:rsidRDefault="003660DC">
            <w:r>
              <w:t xml:space="preserve">Suppress if the failures are with the same </w:t>
            </w:r>
            <w:proofErr w:type="gramStart"/>
            <w:r>
              <w:t>claims</w:t>
            </w:r>
            <w:proofErr w:type="gramEnd"/>
            <w:r>
              <w:t xml:space="preserve"> provider</w:t>
            </w:r>
          </w:p>
        </w:tc>
        <w:tc>
          <w:tcPr>
            <w:tcW w:w="4428" w:type="dxa"/>
            <w:shd w:val="clear" w:color="auto" w:fill="auto"/>
          </w:tcPr>
          <w:p w14:paraId="28BC2EF7" w14:textId="77777777" w:rsidR="003660DC" w:rsidRDefault="003660DC">
            <w:r>
              <w:t>N/A</w:t>
            </w:r>
          </w:p>
        </w:tc>
      </w:tr>
      <w:tr w:rsidR="003660DC" w14:paraId="2D92B49F" w14:textId="77777777" w:rsidTr="003660DC">
        <w:tc>
          <w:tcPr>
            <w:tcW w:w="4428" w:type="dxa"/>
            <w:shd w:val="clear" w:color="auto" w:fill="auto"/>
          </w:tcPr>
          <w:p w14:paraId="1BB63CE4" w14:textId="77777777" w:rsidR="003660DC" w:rsidRDefault="003660DC">
            <w:r>
              <w:t xml:space="preserve">Token </w:t>
            </w:r>
            <w:proofErr w:type="gramStart"/>
            <w:r>
              <w:t>reply</w:t>
            </w:r>
            <w:proofErr w:type="gramEnd"/>
            <w:r>
              <w:t xml:space="preserve"> detection: The SAML artifact resolution service encountered an error while trying to perform a token replay detection. Token replay detection failed.</w:t>
            </w:r>
          </w:p>
        </w:tc>
        <w:tc>
          <w:tcPr>
            <w:tcW w:w="4428" w:type="dxa"/>
            <w:shd w:val="clear" w:color="auto" w:fill="auto"/>
          </w:tcPr>
          <w:p w14:paraId="394AB23F" w14:textId="77777777" w:rsidR="003660DC" w:rsidRDefault="003660DC">
            <w:r>
              <w:t>Token Replay Detection Error</w:t>
            </w:r>
          </w:p>
        </w:tc>
        <w:tc>
          <w:tcPr>
            <w:tcW w:w="4428" w:type="dxa"/>
            <w:shd w:val="clear" w:color="auto" w:fill="auto"/>
          </w:tcPr>
          <w:p w14:paraId="01A4F64E" w14:textId="77777777" w:rsidR="003660DC" w:rsidRDefault="003660DC">
            <w:r>
              <w:t>N/A</w:t>
            </w:r>
          </w:p>
        </w:tc>
        <w:tc>
          <w:tcPr>
            <w:tcW w:w="4428" w:type="dxa"/>
            <w:shd w:val="clear" w:color="auto" w:fill="auto"/>
          </w:tcPr>
          <w:p w14:paraId="3089B287" w14:textId="77777777" w:rsidR="003660DC" w:rsidRDefault="003660DC">
            <w:r>
              <w:t>No</w:t>
            </w:r>
          </w:p>
        </w:tc>
      </w:tr>
      <w:tr w:rsidR="003660DC" w14:paraId="63DB2E22" w14:textId="77777777" w:rsidTr="003660DC">
        <w:tc>
          <w:tcPr>
            <w:tcW w:w="4428" w:type="dxa"/>
            <w:shd w:val="clear" w:color="auto" w:fill="auto"/>
          </w:tcPr>
          <w:p w14:paraId="7027F2FD" w14:textId="77777777" w:rsidR="003660DC" w:rsidRDefault="003660DC">
            <w:r>
              <w:t>Token validation: The token issuer that the key identifies does not match any known claims provider trusts that have been configured for this Federation Service.</w:t>
            </w:r>
          </w:p>
        </w:tc>
        <w:tc>
          <w:tcPr>
            <w:tcW w:w="4428" w:type="dxa"/>
            <w:shd w:val="clear" w:color="auto" w:fill="auto"/>
          </w:tcPr>
          <w:p w14:paraId="47A1D772" w14:textId="77777777" w:rsidR="003660DC" w:rsidRDefault="003660DC">
            <w:r>
              <w:t>Unmatched Token Issuer</w:t>
            </w:r>
          </w:p>
        </w:tc>
        <w:tc>
          <w:tcPr>
            <w:tcW w:w="4428" w:type="dxa"/>
            <w:shd w:val="clear" w:color="auto" w:fill="auto"/>
          </w:tcPr>
          <w:p w14:paraId="26D3187E" w14:textId="77777777" w:rsidR="003660DC" w:rsidRDefault="003660DC">
            <w:r>
              <w:t xml:space="preserve">Suppress if the failures are with the same </w:t>
            </w:r>
            <w:proofErr w:type="gramStart"/>
            <w:r>
              <w:t>claims</w:t>
            </w:r>
            <w:proofErr w:type="gramEnd"/>
            <w:r>
              <w:t xml:space="preserve"> provider</w:t>
            </w:r>
          </w:p>
        </w:tc>
        <w:tc>
          <w:tcPr>
            <w:tcW w:w="4428" w:type="dxa"/>
            <w:shd w:val="clear" w:color="auto" w:fill="auto"/>
          </w:tcPr>
          <w:p w14:paraId="0B5F58B7" w14:textId="77777777" w:rsidR="003660DC" w:rsidRDefault="003660DC">
            <w:r>
              <w:t>N/A</w:t>
            </w:r>
          </w:p>
        </w:tc>
      </w:tr>
      <w:tr w:rsidR="003660DC" w14:paraId="688C6B33" w14:textId="77777777" w:rsidTr="003660DC">
        <w:tc>
          <w:tcPr>
            <w:tcW w:w="4428" w:type="dxa"/>
            <w:shd w:val="clear" w:color="auto" w:fill="auto"/>
          </w:tcPr>
          <w:p w14:paraId="6A85BD65" w14:textId="77777777" w:rsidR="003660DC" w:rsidRDefault="003660DC">
            <w:r>
              <w:lastRenderedPageBreak/>
              <w:t xml:space="preserve">Token validation: The </w:t>
            </w:r>
            <w:proofErr w:type="spellStart"/>
            <w:r>
              <w:t>NotBefore</w:t>
            </w:r>
            <w:proofErr w:type="spellEnd"/>
            <w:r>
              <w:t xml:space="preserve"> attribute for the token that was received has a value that is set to a future time that has not yet occurred.</w:t>
            </w:r>
          </w:p>
        </w:tc>
        <w:tc>
          <w:tcPr>
            <w:tcW w:w="4428" w:type="dxa"/>
            <w:shd w:val="clear" w:color="auto" w:fill="auto"/>
          </w:tcPr>
          <w:p w14:paraId="27BFACE0" w14:textId="77777777" w:rsidR="003660DC" w:rsidRDefault="003660DC">
            <w:r>
              <w:t>Security Token Not Yet Valid Error</w:t>
            </w:r>
          </w:p>
        </w:tc>
        <w:tc>
          <w:tcPr>
            <w:tcW w:w="4428" w:type="dxa"/>
            <w:shd w:val="clear" w:color="auto" w:fill="auto"/>
          </w:tcPr>
          <w:p w14:paraId="7F57D767" w14:textId="77777777" w:rsidR="003660DC" w:rsidRDefault="003660DC">
            <w:r>
              <w:t>Suppress if the same failures happen</w:t>
            </w:r>
          </w:p>
        </w:tc>
        <w:tc>
          <w:tcPr>
            <w:tcW w:w="4428" w:type="dxa"/>
            <w:shd w:val="clear" w:color="auto" w:fill="auto"/>
          </w:tcPr>
          <w:p w14:paraId="67EF75F0" w14:textId="77777777" w:rsidR="003660DC" w:rsidRDefault="003660DC">
            <w:r>
              <w:t>N/A</w:t>
            </w:r>
          </w:p>
        </w:tc>
      </w:tr>
      <w:tr w:rsidR="003660DC" w14:paraId="2FC143F1" w14:textId="77777777" w:rsidTr="003660DC">
        <w:tc>
          <w:tcPr>
            <w:tcW w:w="4428" w:type="dxa"/>
            <w:shd w:val="clear" w:color="auto" w:fill="auto"/>
          </w:tcPr>
          <w:p w14:paraId="6DF97CC2" w14:textId="77777777" w:rsidR="003660DC" w:rsidRDefault="003660DC">
            <w:r>
              <w:t>Token validation: The audience URI that is specified in the token does not match acceptable identifiers of this Federation Service.</w:t>
            </w:r>
          </w:p>
        </w:tc>
        <w:tc>
          <w:tcPr>
            <w:tcW w:w="4428" w:type="dxa"/>
            <w:shd w:val="clear" w:color="auto" w:fill="auto"/>
          </w:tcPr>
          <w:p w14:paraId="17341AA3" w14:textId="77777777" w:rsidR="003660DC" w:rsidRDefault="003660DC">
            <w:r>
              <w:t>Invalid Audience URI</w:t>
            </w:r>
          </w:p>
        </w:tc>
        <w:tc>
          <w:tcPr>
            <w:tcW w:w="4428" w:type="dxa"/>
            <w:shd w:val="clear" w:color="auto" w:fill="auto"/>
          </w:tcPr>
          <w:p w14:paraId="44EE91F1" w14:textId="77777777" w:rsidR="003660DC" w:rsidRDefault="003660DC">
            <w:r>
              <w:t>Suppress if the same failures happen</w:t>
            </w:r>
          </w:p>
        </w:tc>
        <w:tc>
          <w:tcPr>
            <w:tcW w:w="4428" w:type="dxa"/>
            <w:shd w:val="clear" w:color="auto" w:fill="auto"/>
          </w:tcPr>
          <w:p w14:paraId="0F61A345" w14:textId="77777777" w:rsidR="003660DC" w:rsidRDefault="003660DC">
            <w:r>
              <w:t>N/A</w:t>
            </w:r>
          </w:p>
        </w:tc>
      </w:tr>
      <w:tr w:rsidR="003660DC" w14:paraId="63AA13B1" w14:textId="77777777" w:rsidTr="003660DC">
        <w:tc>
          <w:tcPr>
            <w:tcW w:w="4428" w:type="dxa"/>
            <w:shd w:val="clear" w:color="auto" w:fill="auto"/>
          </w:tcPr>
          <w:p w14:paraId="24583F08" w14:textId="77777777" w:rsidR="003660DC" w:rsidRDefault="003660DC">
            <w:r>
              <w:t>Token validation: Token validation failed.</w:t>
            </w:r>
          </w:p>
        </w:tc>
        <w:tc>
          <w:tcPr>
            <w:tcW w:w="4428" w:type="dxa"/>
            <w:shd w:val="clear" w:color="auto" w:fill="auto"/>
          </w:tcPr>
          <w:p w14:paraId="6876DE82" w14:textId="77777777" w:rsidR="003660DC" w:rsidRDefault="003660DC">
            <w:r>
              <w:t>Security Token Validation Error</w:t>
            </w:r>
          </w:p>
        </w:tc>
        <w:tc>
          <w:tcPr>
            <w:tcW w:w="4428" w:type="dxa"/>
            <w:shd w:val="clear" w:color="auto" w:fill="auto"/>
          </w:tcPr>
          <w:p w14:paraId="334321CE" w14:textId="77777777" w:rsidR="003660DC" w:rsidRDefault="003660DC">
            <w:r>
              <w:t>N/A</w:t>
            </w:r>
          </w:p>
        </w:tc>
        <w:tc>
          <w:tcPr>
            <w:tcW w:w="4428" w:type="dxa"/>
            <w:shd w:val="clear" w:color="auto" w:fill="auto"/>
          </w:tcPr>
          <w:p w14:paraId="3174A9FD" w14:textId="77777777" w:rsidR="003660DC" w:rsidRDefault="003660DC">
            <w:r>
              <w:t>No</w:t>
            </w:r>
          </w:p>
        </w:tc>
      </w:tr>
      <w:tr w:rsidR="003660DC" w14:paraId="12113E0C" w14:textId="77777777" w:rsidTr="003660DC">
        <w:tc>
          <w:tcPr>
            <w:tcW w:w="4428" w:type="dxa"/>
            <w:shd w:val="clear" w:color="auto" w:fill="auto"/>
          </w:tcPr>
          <w:p w14:paraId="0EC263C4" w14:textId="77777777" w:rsidR="003660DC" w:rsidRDefault="003660DC">
            <w:r>
              <w:t xml:space="preserve">Token validation: A security token was rejected because the specified </w:t>
            </w:r>
            <w:proofErr w:type="spellStart"/>
            <w:r>
              <w:t>IssueInstant</w:t>
            </w:r>
            <w:proofErr w:type="spellEnd"/>
            <w:r>
              <w:t xml:space="preserve"> was before the allowed </w:t>
            </w:r>
            <w:proofErr w:type="gramStart"/>
            <w:r>
              <w:t>time period</w:t>
            </w:r>
            <w:proofErr w:type="gramEnd"/>
            <w:r>
              <w:t>.</w:t>
            </w:r>
          </w:p>
        </w:tc>
        <w:tc>
          <w:tcPr>
            <w:tcW w:w="4428" w:type="dxa"/>
            <w:shd w:val="clear" w:color="auto" w:fill="auto"/>
          </w:tcPr>
          <w:p w14:paraId="527A1059" w14:textId="77777777" w:rsidR="003660DC" w:rsidRDefault="003660DC">
            <w:r>
              <w:t>Invalid Issuance Instant Error</w:t>
            </w:r>
          </w:p>
        </w:tc>
        <w:tc>
          <w:tcPr>
            <w:tcW w:w="4428" w:type="dxa"/>
            <w:shd w:val="clear" w:color="auto" w:fill="auto"/>
          </w:tcPr>
          <w:p w14:paraId="2FD1FE60" w14:textId="77777777" w:rsidR="003660DC" w:rsidRDefault="003660DC">
            <w:r>
              <w:t>N/A</w:t>
            </w:r>
          </w:p>
        </w:tc>
        <w:tc>
          <w:tcPr>
            <w:tcW w:w="4428" w:type="dxa"/>
            <w:shd w:val="clear" w:color="auto" w:fill="auto"/>
          </w:tcPr>
          <w:p w14:paraId="26186CC3" w14:textId="77777777" w:rsidR="003660DC" w:rsidRDefault="003660DC">
            <w:r>
              <w:t>No</w:t>
            </w:r>
          </w:p>
        </w:tc>
      </w:tr>
    </w:tbl>
    <w:p w14:paraId="3A861798" w14:textId="77777777" w:rsidR="003660DC" w:rsidRDefault="003660DC">
      <w:pPr>
        <w:pStyle w:val="TableSpacing"/>
      </w:pPr>
    </w:p>
    <w:p w14:paraId="4543F5C4" w14:textId="77777777" w:rsidR="003660DC" w:rsidRDefault="003660DC">
      <w:pPr>
        <w:pStyle w:val="DSTOC1-3"/>
      </w:pPr>
      <w:bookmarkStart w:id="36" w:name="_Toc74651300"/>
      <w:r>
        <w:t>Trust Management Failures Scenario</w:t>
      </w:r>
      <w:bookmarkStart w:id="37" w:name="z76e29e1551ac45e0890de19b76388cae"/>
      <w:bookmarkEnd w:id="36"/>
      <w:bookmarkEnd w:id="37"/>
    </w:p>
    <w:p w14:paraId="5B3827FC" w14:textId="77777777" w:rsidR="003660DC" w:rsidRDefault="003660DC">
      <w:r>
        <w:t>The monitors/rules in the following table monitor the trust management failures in the Federation Service and other warning events.</w:t>
      </w:r>
    </w:p>
    <w:p w14:paraId="1462C8D7" w14:textId="77777777" w:rsidR="003660DC" w:rsidRDefault="003660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93"/>
        <w:gridCol w:w="2196"/>
        <w:gridCol w:w="2168"/>
        <w:gridCol w:w="1953"/>
      </w:tblGrid>
      <w:tr w:rsidR="003660DC" w14:paraId="50A7BE18" w14:textId="77777777" w:rsidTr="003660D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CBF8EDD" w14:textId="77777777" w:rsidR="003660DC" w:rsidRPr="003660DC" w:rsidRDefault="003660DC" w:rsidP="003660DC">
            <w:pPr>
              <w:keepNext/>
              <w:rPr>
                <w:b/>
                <w:sz w:val="18"/>
                <w:szCs w:val="18"/>
              </w:rPr>
            </w:pPr>
            <w:proofErr w:type="spellStart"/>
            <w:r w:rsidRPr="003660DC">
              <w:rPr>
                <w:b/>
                <w:sz w:val="18"/>
                <w:szCs w:val="18"/>
              </w:rPr>
              <w:t>Subscenario</w:t>
            </w:r>
            <w:proofErr w:type="spellEnd"/>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D874F3" w14:textId="77777777" w:rsidR="003660DC" w:rsidRPr="003660DC" w:rsidRDefault="003660DC" w:rsidP="003660DC">
            <w:pPr>
              <w:keepNext/>
              <w:rPr>
                <w:b/>
                <w:sz w:val="18"/>
                <w:szCs w:val="18"/>
              </w:rPr>
            </w:pPr>
            <w:r w:rsidRPr="003660DC">
              <w:rPr>
                <w:b/>
                <w:sz w:val="18"/>
                <w:szCs w:val="18"/>
              </w:rPr>
              <w:t>Rule/monitor 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A0B5EC0" w14:textId="77777777" w:rsidR="003660DC" w:rsidRPr="003660DC" w:rsidRDefault="003660DC" w:rsidP="003660DC">
            <w:pPr>
              <w:keepNext/>
              <w:rPr>
                <w:b/>
                <w:sz w:val="18"/>
                <w:szCs w:val="18"/>
              </w:rPr>
            </w:pPr>
            <w:r w:rsidRPr="003660DC">
              <w:rPr>
                <w:b/>
                <w:sz w:val="18"/>
                <w:szCs w:val="18"/>
              </w:rPr>
              <w:t>Alert suppression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13EC8BD" w14:textId="77777777" w:rsidR="003660DC" w:rsidRPr="003660DC" w:rsidRDefault="003660DC" w:rsidP="003660DC">
            <w:pPr>
              <w:keepNext/>
              <w:rPr>
                <w:b/>
                <w:sz w:val="18"/>
                <w:szCs w:val="18"/>
              </w:rPr>
            </w:pPr>
            <w:r w:rsidRPr="003660DC">
              <w:rPr>
                <w:b/>
                <w:sz w:val="18"/>
                <w:szCs w:val="18"/>
              </w:rPr>
              <w:t>Event counting</w:t>
            </w:r>
          </w:p>
        </w:tc>
      </w:tr>
      <w:tr w:rsidR="003660DC" w14:paraId="28598A7B" w14:textId="77777777" w:rsidTr="003660DC">
        <w:tc>
          <w:tcPr>
            <w:tcW w:w="4428" w:type="dxa"/>
            <w:shd w:val="clear" w:color="auto" w:fill="auto"/>
          </w:tcPr>
          <w:p w14:paraId="4E348AD7" w14:textId="77777777" w:rsidR="003660DC" w:rsidRDefault="003660DC">
            <w:r>
              <w:t xml:space="preserve">Auto-update: The automatic update of federation metadata for one or more trust configurations has been disabled while automatic monitoring has been enabled. Any future changes that are made in the partner organizations will no </w:t>
            </w:r>
            <w:r>
              <w:lastRenderedPageBreak/>
              <w:t>longer be committed automatically to the trust configurations on this Federation Service.</w:t>
            </w:r>
          </w:p>
        </w:tc>
        <w:tc>
          <w:tcPr>
            <w:tcW w:w="4428" w:type="dxa"/>
            <w:shd w:val="clear" w:color="auto" w:fill="auto"/>
          </w:tcPr>
          <w:p w14:paraId="50BF3811" w14:textId="77777777" w:rsidR="003660DC" w:rsidRDefault="003660DC">
            <w:r>
              <w:lastRenderedPageBreak/>
              <w:t>Automatic Update of the Trust Was Disabled</w:t>
            </w:r>
          </w:p>
        </w:tc>
        <w:tc>
          <w:tcPr>
            <w:tcW w:w="4428" w:type="dxa"/>
            <w:shd w:val="clear" w:color="auto" w:fill="auto"/>
          </w:tcPr>
          <w:p w14:paraId="52D6B579" w14:textId="77777777" w:rsidR="003660DC" w:rsidRDefault="003660DC">
            <w:r>
              <w:t>N/A</w:t>
            </w:r>
          </w:p>
        </w:tc>
        <w:tc>
          <w:tcPr>
            <w:tcW w:w="4428" w:type="dxa"/>
            <w:shd w:val="clear" w:color="auto" w:fill="auto"/>
          </w:tcPr>
          <w:p w14:paraId="11FCBFDF" w14:textId="77777777" w:rsidR="003660DC" w:rsidRDefault="003660DC">
            <w:r>
              <w:t>No</w:t>
            </w:r>
          </w:p>
        </w:tc>
      </w:tr>
      <w:tr w:rsidR="003660DC" w14:paraId="2335FE81" w14:textId="77777777" w:rsidTr="003660DC">
        <w:tc>
          <w:tcPr>
            <w:tcW w:w="4428" w:type="dxa"/>
            <w:shd w:val="clear" w:color="auto" w:fill="auto"/>
          </w:tcPr>
          <w:p w14:paraId="0E225A91" w14:textId="77777777" w:rsidR="003660DC" w:rsidRDefault="003660DC">
            <w:r>
              <w:t>Auto-update: The trust monitoring service automatically updated the trust successfully with the partner's published changes. However, some metadata was ignored.</w:t>
            </w:r>
          </w:p>
        </w:tc>
        <w:tc>
          <w:tcPr>
            <w:tcW w:w="4428" w:type="dxa"/>
            <w:shd w:val="clear" w:color="auto" w:fill="auto"/>
          </w:tcPr>
          <w:p w14:paraId="56F923E6" w14:textId="77777777" w:rsidR="003660DC" w:rsidRDefault="003660DC">
            <w:r>
              <w:t>Successful Auto-Update with Warning</w:t>
            </w:r>
          </w:p>
        </w:tc>
        <w:tc>
          <w:tcPr>
            <w:tcW w:w="4428" w:type="dxa"/>
            <w:shd w:val="clear" w:color="auto" w:fill="auto"/>
          </w:tcPr>
          <w:p w14:paraId="2EE30360" w14:textId="77777777" w:rsidR="003660DC" w:rsidRDefault="003660DC">
            <w:r>
              <w:t>Suppress if the failures are with the same trust</w:t>
            </w:r>
          </w:p>
        </w:tc>
        <w:tc>
          <w:tcPr>
            <w:tcW w:w="4428" w:type="dxa"/>
            <w:shd w:val="clear" w:color="auto" w:fill="auto"/>
          </w:tcPr>
          <w:p w14:paraId="56054507" w14:textId="77777777" w:rsidR="003660DC" w:rsidRDefault="003660DC">
            <w:r>
              <w:t>N/A</w:t>
            </w:r>
          </w:p>
        </w:tc>
      </w:tr>
      <w:tr w:rsidR="003660DC" w14:paraId="7C8CC6D7" w14:textId="77777777" w:rsidTr="003660DC">
        <w:tc>
          <w:tcPr>
            <w:tcW w:w="4428" w:type="dxa"/>
            <w:shd w:val="clear" w:color="auto" w:fill="auto"/>
          </w:tcPr>
          <w:p w14:paraId="69714FFC" w14:textId="77777777" w:rsidR="003660DC" w:rsidRDefault="003660DC">
            <w:r>
              <w:t>Auto-update: The trust monitoring service detected changes in the federation metadata of the trust, but it did not apply the changes automatically on the trust partner.</w:t>
            </w:r>
          </w:p>
        </w:tc>
        <w:tc>
          <w:tcPr>
            <w:tcW w:w="4428" w:type="dxa"/>
            <w:shd w:val="clear" w:color="auto" w:fill="auto"/>
          </w:tcPr>
          <w:p w14:paraId="3B166E6F" w14:textId="77777777" w:rsidR="003660DC" w:rsidRDefault="003660DC">
            <w:r>
              <w:t>Auto-Update Skipped with Warning</w:t>
            </w:r>
          </w:p>
        </w:tc>
        <w:tc>
          <w:tcPr>
            <w:tcW w:w="4428" w:type="dxa"/>
            <w:shd w:val="clear" w:color="auto" w:fill="auto"/>
          </w:tcPr>
          <w:p w14:paraId="669763C6" w14:textId="77777777" w:rsidR="003660DC" w:rsidRDefault="003660DC">
            <w:r>
              <w:t>Suppress if the failures are with the same trust</w:t>
            </w:r>
          </w:p>
        </w:tc>
        <w:tc>
          <w:tcPr>
            <w:tcW w:w="4428" w:type="dxa"/>
            <w:shd w:val="clear" w:color="auto" w:fill="auto"/>
          </w:tcPr>
          <w:p w14:paraId="58DB9FC2" w14:textId="77777777" w:rsidR="003660DC" w:rsidRDefault="003660DC">
            <w:r>
              <w:t>N/A</w:t>
            </w:r>
          </w:p>
        </w:tc>
      </w:tr>
      <w:tr w:rsidR="003660DC" w14:paraId="03D5CF9F" w14:textId="77777777" w:rsidTr="003660DC">
        <w:tc>
          <w:tcPr>
            <w:tcW w:w="4428" w:type="dxa"/>
            <w:shd w:val="clear" w:color="auto" w:fill="auto"/>
          </w:tcPr>
          <w:p w14:paraId="3FB51F7D" w14:textId="77777777" w:rsidR="003660DC" w:rsidRDefault="003660DC">
            <w:r>
              <w:t>Configuration database operation: The AD FS trust monitoring service encountered an error while writing to an object in the AD FS configuration database.</w:t>
            </w:r>
          </w:p>
        </w:tc>
        <w:tc>
          <w:tcPr>
            <w:tcW w:w="4428" w:type="dxa"/>
            <w:shd w:val="clear" w:color="auto" w:fill="auto"/>
          </w:tcPr>
          <w:p w14:paraId="2285E224" w14:textId="77777777" w:rsidR="003660DC" w:rsidRDefault="003660DC">
            <w:r>
              <w:t>Trust Monitoring Write Error</w:t>
            </w:r>
          </w:p>
        </w:tc>
        <w:tc>
          <w:tcPr>
            <w:tcW w:w="4428" w:type="dxa"/>
            <w:shd w:val="clear" w:color="auto" w:fill="auto"/>
          </w:tcPr>
          <w:p w14:paraId="05414FDB" w14:textId="77777777" w:rsidR="003660DC" w:rsidRDefault="003660DC">
            <w:r>
              <w:t>N/A</w:t>
            </w:r>
          </w:p>
        </w:tc>
        <w:tc>
          <w:tcPr>
            <w:tcW w:w="4428" w:type="dxa"/>
            <w:shd w:val="clear" w:color="auto" w:fill="auto"/>
          </w:tcPr>
          <w:p w14:paraId="35A130B1" w14:textId="77777777" w:rsidR="003660DC" w:rsidRDefault="003660DC">
            <w:r>
              <w:t>If the same failure happens more than 3 times within 5 days</w:t>
            </w:r>
          </w:p>
        </w:tc>
      </w:tr>
      <w:tr w:rsidR="003660DC" w14:paraId="10D441FE" w14:textId="77777777" w:rsidTr="003660DC">
        <w:tc>
          <w:tcPr>
            <w:tcW w:w="4428" w:type="dxa"/>
            <w:shd w:val="clear" w:color="auto" w:fill="auto"/>
          </w:tcPr>
          <w:p w14:paraId="3C8AA7A8" w14:textId="77777777" w:rsidR="003660DC" w:rsidRDefault="003660DC">
            <w:r>
              <w:t xml:space="preserve">Configuration database operation: An error occurred during an attempt to read data that is stored in the AD FS configuration database. Trust monitoring was aborted temporarily, but another attempt will be made automatically based on the monitoring interval </w:t>
            </w:r>
            <w:r>
              <w:lastRenderedPageBreak/>
              <w:t>value that was set for all trusts.</w:t>
            </w:r>
          </w:p>
        </w:tc>
        <w:tc>
          <w:tcPr>
            <w:tcW w:w="4428" w:type="dxa"/>
            <w:shd w:val="clear" w:color="auto" w:fill="auto"/>
          </w:tcPr>
          <w:p w14:paraId="2E4EA7E8" w14:textId="77777777" w:rsidR="003660DC" w:rsidRDefault="003660DC">
            <w:r>
              <w:lastRenderedPageBreak/>
              <w:t>Trust Monitoring Read Error</w:t>
            </w:r>
          </w:p>
        </w:tc>
        <w:tc>
          <w:tcPr>
            <w:tcW w:w="4428" w:type="dxa"/>
            <w:shd w:val="clear" w:color="auto" w:fill="auto"/>
          </w:tcPr>
          <w:p w14:paraId="1A8C3AE3" w14:textId="77777777" w:rsidR="003660DC" w:rsidRDefault="003660DC">
            <w:r>
              <w:t>N/A</w:t>
            </w:r>
          </w:p>
        </w:tc>
        <w:tc>
          <w:tcPr>
            <w:tcW w:w="4428" w:type="dxa"/>
            <w:shd w:val="clear" w:color="auto" w:fill="auto"/>
          </w:tcPr>
          <w:p w14:paraId="10BBD482" w14:textId="77777777" w:rsidR="003660DC" w:rsidRDefault="003660DC">
            <w:r>
              <w:t>If the same failure happens more than 3 times within 5 days</w:t>
            </w:r>
          </w:p>
        </w:tc>
      </w:tr>
      <w:tr w:rsidR="003660DC" w14:paraId="22E06690" w14:textId="77777777" w:rsidTr="003660DC">
        <w:tc>
          <w:tcPr>
            <w:tcW w:w="4428" w:type="dxa"/>
            <w:shd w:val="clear" w:color="auto" w:fill="auto"/>
          </w:tcPr>
          <w:p w14:paraId="39F45AAE" w14:textId="77777777" w:rsidR="003660DC" w:rsidRDefault="003660DC">
            <w:r>
              <w:t>Federation metadata: The Federation Service failed to retrieve the federation metadata document.</w:t>
            </w:r>
          </w:p>
        </w:tc>
        <w:tc>
          <w:tcPr>
            <w:tcW w:w="4428" w:type="dxa"/>
            <w:shd w:val="clear" w:color="auto" w:fill="auto"/>
          </w:tcPr>
          <w:p w14:paraId="6E47A1E5" w14:textId="77777777" w:rsidR="003660DC" w:rsidRDefault="003660DC">
            <w:r>
              <w:t>Trust Monitoring Retrieval Error</w:t>
            </w:r>
          </w:p>
        </w:tc>
        <w:tc>
          <w:tcPr>
            <w:tcW w:w="4428" w:type="dxa"/>
            <w:shd w:val="clear" w:color="auto" w:fill="auto"/>
          </w:tcPr>
          <w:p w14:paraId="4D1AC27B" w14:textId="77777777" w:rsidR="003660DC" w:rsidRDefault="003660DC">
            <w:r>
              <w:t>N/A</w:t>
            </w:r>
          </w:p>
        </w:tc>
        <w:tc>
          <w:tcPr>
            <w:tcW w:w="4428" w:type="dxa"/>
            <w:shd w:val="clear" w:color="auto" w:fill="auto"/>
          </w:tcPr>
          <w:p w14:paraId="16A3BEEE" w14:textId="77777777" w:rsidR="003660DC" w:rsidRDefault="003660DC">
            <w:r>
              <w:t>If the same failure happens more than 3 times within 5 days</w:t>
            </w:r>
          </w:p>
        </w:tc>
      </w:tr>
      <w:tr w:rsidR="003660DC" w14:paraId="3397DFEB" w14:textId="77777777" w:rsidTr="003660DC">
        <w:tc>
          <w:tcPr>
            <w:tcW w:w="4428" w:type="dxa"/>
            <w:shd w:val="clear" w:color="auto" w:fill="auto"/>
          </w:tcPr>
          <w:p w14:paraId="15CB5B56" w14:textId="77777777" w:rsidR="003660DC" w:rsidRDefault="003660DC">
            <w:r>
              <w:t>Federation metadata: The Federation Service failed to create the federation metadata document.</w:t>
            </w:r>
          </w:p>
        </w:tc>
        <w:tc>
          <w:tcPr>
            <w:tcW w:w="4428" w:type="dxa"/>
            <w:shd w:val="clear" w:color="auto" w:fill="auto"/>
          </w:tcPr>
          <w:p w14:paraId="357BAE7C" w14:textId="77777777" w:rsidR="003660DC" w:rsidRDefault="003660DC">
            <w:r>
              <w:t>Failed to Create Federation Metadata Document</w:t>
            </w:r>
          </w:p>
        </w:tc>
        <w:tc>
          <w:tcPr>
            <w:tcW w:w="4428" w:type="dxa"/>
            <w:shd w:val="clear" w:color="auto" w:fill="auto"/>
          </w:tcPr>
          <w:p w14:paraId="64E1A662" w14:textId="77777777" w:rsidR="003660DC" w:rsidRDefault="003660DC">
            <w:r>
              <w:t>N/A</w:t>
            </w:r>
          </w:p>
        </w:tc>
        <w:tc>
          <w:tcPr>
            <w:tcW w:w="4428" w:type="dxa"/>
            <w:shd w:val="clear" w:color="auto" w:fill="auto"/>
          </w:tcPr>
          <w:p w14:paraId="3FB8E78D" w14:textId="77777777" w:rsidR="003660DC" w:rsidRDefault="003660DC">
            <w:r>
              <w:t>No</w:t>
            </w:r>
          </w:p>
        </w:tc>
      </w:tr>
      <w:tr w:rsidR="003660DC" w14:paraId="6C0E437D" w14:textId="77777777" w:rsidTr="003660DC">
        <w:tc>
          <w:tcPr>
            <w:tcW w:w="4428" w:type="dxa"/>
            <w:shd w:val="clear" w:color="auto" w:fill="auto"/>
          </w:tcPr>
          <w:p w14:paraId="64761016" w14:textId="77777777" w:rsidR="003660DC" w:rsidRDefault="003660DC">
            <w:r>
              <w:t>Federation metadata: The Federation Service was unable to listen for requests to read the federation metadata document as the result of an unexpected error.</w:t>
            </w:r>
          </w:p>
        </w:tc>
        <w:tc>
          <w:tcPr>
            <w:tcW w:w="4428" w:type="dxa"/>
            <w:shd w:val="clear" w:color="auto" w:fill="auto"/>
          </w:tcPr>
          <w:p w14:paraId="20541467" w14:textId="77777777" w:rsidR="003660DC" w:rsidRDefault="003660DC">
            <w:r>
              <w:t>Error Listening for Federation Metadata Requests</w:t>
            </w:r>
          </w:p>
        </w:tc>
        <w:tc>
          <w:tcPr>
            <w:tcW w:w="4428" w:type="dxa"/>
            <w:shd w:val="clear" w:color="auto" w:fill="auto"/>
          </w:tcPr>
          <w:p w14:paraId="549F8949" w14:textId="77777777" w:rsidR="003660DC" w:rsidRDefault="003660DC">
            <w:r>
              <w:t>N/A</w:t>
            </w:r>
          </w:p>
        </w:tc>
        <w:tc>
          <w:tcPr>
            <w:tcW w:w="4428" w:type="dxa"/>
            <w:shd w:val="clear" w:color="auto" w:fill="auto"/>
          </w:tcPr>
          <w:p w14:paraId="07629582" w14:textId="77777777" w:rsidR="003660DC" w:rsidRDefault="003660DC">
            <w:r>
              <w:t>No</w:t>
            </w:r>
          </w:p>
        </w:tc>
      </w:tr>
      <w:tr w:rsidR="003660DC" w14:paraId="21F225FE" w14:textId="77777777" w:rsidTr="003660DC">
        <w:tc>
          <w:tcPr>
            <w:tcW w:w="4428" w:type="dxa"/>
            <w:shd w:val="clear" w:color="auto" w:fill="auto"/>
          </w:tcPr>
          <w:p w14:paraId="7A3FF324" w14:textId="77777777" w:rsidR="003660DC" w:rsidRDefault="003660DC">
            <w:r>
              <w:t>Federation metadata: The trust monitoring service failed to read the federation metadata document.</w:t>
            </w:r>
          </w:p>
        </w:tc>
        <w:tc>
          <w:tcPr>
            <w:tcW w:w="4428" w:type="dxa"/>
            <w:shd w:val="clear" w:color="auto" w:fill="auto"/>
          </w:tcPr>
          <w:p w14:paraId="025F991A" w14:textId="77777777" w:rsidR="003660DC" w:rsidRDefault="003660DC">
            <w:r>
              <w:t>Federation Metadata Parsing Error</w:t>
            </w:r>
          </w:p>
        </w:tc>
        <w:tc>
          <w:tcPr>
            <w:tcW w:w="4428" w:type="dxa"/>
            <w:shd w:val="clear" w:color="auto" w:fill="auto"/>
          </w:tcPr>
          <w:p w14:paraId="28813903" w14:textId="77777777" w:rsidR="003660DC" w:rsidRDefault="003660DC">
            <w:r>
              <w:t>N/A</w:t>
            </w:r>
          </w:p>
        </w:tc>
        <w:tc>
          <w:tcPr>
            <w:tcW w:w="4428" w:type="dxa"/>
            <w:shd w:val="clear" w:color="auto" w:fill="auto"/>
          </w:tcPr>
          <w:p w14:paraId="0074F546" w14:textId="77777777" w:rsidR="003660DC" w:rsidRDefault="003660DC">
            <w:r>
              <w:t>If the same failure happens more than 3 times within 5 days</w:t>
            </w:r>
          </w:p>
        </w:tc>
      </w:tr>
      <w:tr w:rsidR="003660DC" w14:paraId="0685DCD8" w14:textId="77777777" w:rsidTr="003660DC">
        <w:tc>
          <w:tcPr>
            <w:tcW w:w="4428" w:type="dxa"/>
            <w:shd w:val="clear" w:color="auto" w:fill="auto"/>
          </w:tcPr>
          <w:p w14:paraId="61A85784" w14:textId="77777777" w:rsidR="003660DC" w:rsidRDefault="003660DC">
            <w:r>
              <w:t>Federation metadata: The trust monitoring service failed to process the data in the metadata document.</w:t>
            </w:r>
          </w:p>
        </w:tc>
        <w:tc>
          <w:tcPr>
            <w:tcW w:w="4428" w:type="dxa"/>
            <w:shd w:val="clear" w:color="auto" w:fill="auto"/>
          </w:tcPr>
          <w:p w14:paraId="12324AEB" w14:textId="77777777" w:rsidR="003660DC" w:rsidRDefault="003660DC">
            <w:r>
              <w:t>Federation Metadata Processing Error</w:t>
            </w:r>
          </w:p>
        </w:tc>
        <w:tc>
          <w:tcPr>
            <w:tcW w:w="4428" w:type="dxa"/>
            <w:shd w:val="clear" w:color="auto" w:fill="auto"/>
          </w:tcPr>
          <w:p w14:paraId="2E70E101" w14:textId="77777777" w:rsidR="003660DC" w:rsidRDefault="003660DC">
            <w:r>
              <w:t>N/A</w:t>
            </w:r>
          </w:p>
        </w:tc>
        <w:tc>
          <w:tcPr>
            <w:tcW w:w="4428" w:type="dxa"/>
            <w:shd w:val="clear" w:color="auto" w:fill="auto"/>
          </w:tcPr>
          <w:p w14:paraId="3B74AFB7" w14:textId="77777777" w:rsidR="003660DC" w:rsidRDefault="003660DC">
            <w:r>
              <w:t>If the same failure happens more than 3 times within 5 days</w:t>
            </w:r>
          </w:p>
        </w:tc>
      </w:tr>
      <w:tr w:rsidR="003660DC" w14:paraId="0560A686" w14:textId="77777777" w:rsidTr="003660DC">
        <w:tc>
          <w:tcPr>
            <w:tcW w:w="4428" w:type="dxa"/>
            <w:shd w:val="clear" w:color="auto" w:fill="auto"/>
          </w:tcPr>
          <w:p w14:paraId="58760A62" w14:textId="77777777" w:rsidR="003660DC" w:rsidRDefault="003660DC">
            <w:r>
              <w:t xml:space="preserve">Generic error: An error occurred during the monitoring for a trust. Trust monitoring was aborted temporarily, but another attempt will be made automatically based on the monitoring interval </w:t>
            </w:r>
            <w:r>
              <w:lastRenderedPageBreak/>
              <w:t>value that was set for all trusts.</w:t>
            </w:r>
          </w:p>
        </w:tc>
        <w:tc>
          <w:tcPr>
            <w:tcW w:w="4428" w:type="dxa"/>
            <w:shd w:val="clear" w:color="auto" w:fill="auto"/>
          </w:tcPr>
          <w:p w14:paraId="4379291E" w14:textId="77777777" w:rsidR="003660DC" w:rsidRDefault="003660DC">
            <w:r>
              <w:lastRenderedPageBreak/>
              <w:t>Trust Monitoring Generic Error</w:t>
            </w:r>
          </w:p>
        </w:tc>
        <w:tc>
          <w:tcPr>
            <w:tcW w:w="4428" w:type="dxa"/>
            <w:shd w:val="clear" w:color="auto" w:fill="auto"/>
          </w:tcPr>
          <w:p w14:paraId="1A2B43BC" w14:textId="77777777" w:rsidR="003660DC" w:rsidRDefault="003660DC">
            <w:r>
              <w:t>N/A</w:t>
            </w:r>
          </w:p>
        </w:tc>
        <w:tc>
          <w:tcPr>
            <w:tcW w:w="4428" w:type="dxa"/>
            <w:shd w:val="clear" w:color="auto" w:fill="auto"/>
          </w:tcPr>
          <w:p w14:paraId="08D242FD" w14:textId="77777777" w:rsidR="003660DC" w:rsidRDefault="003660DC">
            <w:r>
              <w:t>If the same failure happens more than 3 times within 5 days</w:t>
            </w:r>
          </w:p>
        </w:tc>
      </w:tr>
    </w:tbl>
    <w:p w14:paraId="67E12883" w14:textId="77777777" w:rsidR="003660DC" w:rsidRDefault="003660DC">
      <w:pPr>
        <w:pStyle w:val="TableSpacing"/>
      </w:pPr>
    </w:p>
    <w:p w14:paraId="43DC0E85" w14:textId="77777777" w:rsidR="003660DC" w:rsidRDefault="003660DC">
      <w:pPr>
        <w:pStyle w:val="DSTOC1-3"/>
      </w:pPr>
      <w:bookmarkStart w:id="38" w:name="_Toc74651301"/>
      <w:r>
        <w:t>Windows Internal Database (WID) Synchronization Failures Scenario</w:t>
      </w:r>
      <w:bookmarkStart w:id="39" w:name="zd51946e2d8334f8abe35116397729859"/>
      <w:bookmarkEnd w:id="38"/>
      <w:bookmarkEnd w:id="39"/>
    </w:p>
    <w:p w14:paraId="6C25D17D" w14:textId="77777777" w:rsidR="003660DC" w:rsidRDefault="003660DC">
      <w:r>
        <w:t>The monitors/rules in the following table monitor the Windows Internal Database (WID) synchronization failures on the federation server computer in the farm scenario.</w:t>
      </w:r>
    </w:p>
    <w:p w14:paraId="01E2AC10" w14:textId="77777777" w:rsidR="003660DC" w:rsidRDefault="003660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40"/>
        <w:gridCol w:w="2340"/>
        <w:gridCol w:w="2080"/>
        <w:gridCol w:w="1850"/>
      </w:tblGrid>
      <w:tr w:rsidR="003660DC" w14:paraId="3D739DBE" w14:textId="77777777" w:rsidTr="003660D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FEF9AD5" w14:textId="77777777" w:rsidR="003660DC" w:rsidRPr="003660DC" w:rsidRDefault="003660DC" w:rsidP="003660DC">
            <w:pPr>
              <w:keepNext/>
              <w:rPr>
                <w:b/>
                <w:sz w:val="18"/>
                <w:szCs w:val="18"/>
              </w:rPr>
            </w:pPr>
            <w:proofErr w:type="spellStart"/>
            <w:r w:rsidRPr="003660DC">
              <w:rPr>
                <w:b/>
                <w:sz w:val="18"/>
                <w:szCs w:val="18"/>
              </w:rPr>
              <w:t>Subscenario</w:t>
            </w:r>
            <w:proofErr w:type="spellEnd"/>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613BFFC" w14:textId="77777777" w:rsidR="003660DC" w:rsidRPr="003660DC" w:rsidRDefault="003660DC" w:rsidP="003660DC">
            <w:pPr>
              <w:keepNext/>
              <w:rPr>
                <w:b/>
                <w:sz w:val="18"/>
                <w:szCs w:val="18"/>
              </w:rPr>
            </w:pPr>
            <w:r w:rsidRPr="003660DC">
              <w:rPr>
                <w:b/>
                <w:sz w:val="18"/>
                <w:szCs w:val="18"/>
              </w:rPr>
              <w:t>Rule/monitor 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EB918F6" w14:textId="77777777" w:rsidR="003660DC" w:rsidRPr="003660DC" w:rsidRDefault="003660DC" w:rsidP="003660DC">
            <w:pPr>
              <w:keepNext/>
              <w:rPr>
                <w:b/>
                <w:sz w:val="18"/>
                <w:szCs w:val="18"/>
              </w:rPr>
            </w:pPr>
            <w:r w:rsidRPr="003660DC">
              <w:rPr>
                <w:b/>
                <w:sz w:val="18"/>
                <w:szCs w:val="18"/>
              </w:rPr>
              <w:t>Alert suppression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DFF7D38" w14:textId="77777777" w:rsidR="003660DC" w:rsidRPr="003660DC" w:rsidRDefault="003660DC" w:rsidP="003660DC">
            <w:pPr>
              <w:keepNext/>
              <w:rPr>
                <w:b/>
                <w:sz w:val="18"/>
                <w:szCs w:val="18"/>
              </w:rPr>
            </w:pPr>
            <w:r w:rsidRPr="003660DC">
              <w:rPr>
                <w:b/>
                <w:sz w:val="18"/>
                <w:szCs w:val="18"/>
              </w:rPr>
              <w:t>Event counting</w:t>
            </w:r>
          </w:p>
        </w:tc>
      </w:tr>
      <w:tr w:rsidR="003660DC" w14:paraId="1ED1514F" w14:textId="77777777" w:rsidTr="003660DC">
        <w:tc>
          <w:tcPr>
            <w:tcW w:w="4428" w:type="dxa"/>
            <w:shd w:val="clear" w:color="auto" w:fill="auto"/>
          </w:tcPr>
          <w:p w14:paraId="1777580B" w14:textId="77777777" w:rsidR="003660DC" w:rsidRDefault="003660DC">
            <w:r>
              <w:t>Synchronization of the data that is stored on the primary federation server with the data on a secondary federation server did not occur.</w:t>
            </w:r>
          </w:p>
        </w:tc>
        <w:tc>
          <w:tcPr>
            <w:tcW w:w="4428" w:type="dxa"/>
            <w:shd w:val="clear" w:color="auto" w:fill="auto"/>
          </w:tcPr>
          <w:p w14:paraId="5879658D" w14:textId="77777777" w:rsidR="003660DC" w:rsidRDefault="003660DC">
            <w:r>
              <w:t>AD FS Configuration Database Sync Error</w:t>
            </w:r>
          </w:p>
        </w:tc>
        <w:tc>
          <w:tcPr>
            <w:tcW w:w="4428" w:type="dxa"/>
            <w:shd w:val="clear" w:color="auto" w:fill="auto"/>
          </w:tcPr>
          <w:p w14:paraId="4439BDF8" w14:textId="77777777" w:rsidR="003660DC" w:rsidRDefault="003660DC">
            <w:r>
              <w:t>N/A</w:t>
            </w:r>
          </w:p>
        </w:tc>
        <w:tc>
          <w:tcPr>
            <w:tcW w:w="4428" w:type="dxa"/>
            <w:shd w:val="clear" w:color="auto" w:fill="auto"/>
          </w:tcPr>
          <w:p w14:paraId="7639B493" w14:textId="77777777" w:rsidR="003660DC" w:rsidRDefault="003660DC">
            <w:r>
              <w:t>If the same failures happen at least 3 times within 30 minutes</w:t>
            </w:r>
          </w:p>
        </w:tc>
      </w:tr>
      <w:tr w:rsidR="003660DC" w14:paraId="6A66AB56" w14:textId="77777777" w:rsidTr="003660DC">
        <w:tc>
          <w:tcPr>
            <w:tcW w:w="4428" w:type="dxa"/>
            <w:shd w:val="clear" w:color="auto" w:fill="auto"/>
          </w:tcPr>
          <w:p w14:paraId="5F28F85F" w14:textId="77777777" w:rsidR="003660DC" w:rsidRDefault="003660DC">
            <w:r>
              <w:t>AD FS 2.0 detected that the Federation Service has more than 100 trusts configured and that the data in the AD FS configuration database for this Federation Service is stored and synchronized using the Windows Internal Database technology.</w:t>
            </w:r>
          </w:p>
        </w:tc>
        <w:tc>
          <w:tcPr>
            <w:tcW w:w="4428" w:type="dxa"/>
            <w:shd w:val="clear" w:color="auto" w:fill="auto"/>
          </w:tcPr>
          <w:p w14:paraId="41CD48F3" w14:textId="77777777" w:rsidR="003660DC" w:rsidRDefault="003660DC">
            <w:r>
              <w:t>Synchronization Threshold Violation</w:t>
            </w:r>
          </w:p>
        </w:tc>
        <w:tc>
          <w:tcPr>
            <w:tcW w:w="4428" w:type="dxa"/>
            <w:shd w:val="clear" w:color="auto" w:fill="auto"/>
          </w:tcPr>
          <w:p w14:paraId="7B747674" w14:textId="77777777" w:rsidR="003660DC" w:rsidRDefault="003660DC">
            <w:r>
              <w:t>Suppress if the same failures happen</w:t>
            </w:r>
          </w:p>
        </w:tc>
        <w:tc>
          <w:tcPr>
            <w:tcW w:w="4428" w:type="dxa"/>
            <w:shd w:val="clear" w:color="auto" w:fill="auto"/>
          </w:tcPr>
          <w:p w14:paraId="3DF13AB9" w14:textId="77777777" w:rsidR="003660DC" w:rsidRDefault="003660DC">
            <w:r>
              <w:t>N/A</w:t>
            </w:r>
          </w:p>
        </w:tc>
      </w:tr>
    </w:tbl>
    <w:p w14:paraId="7FC8042A" w14:textId="77777777" w:rsidR="003660DC" w:rsidRDefault="003660DC">
      <w:pPr>
        <w:pStyle w:val="TableSpacing"/>
      </w:pPr>
    </w:p>
    <w:p w14:paraId="3754BE1D" w14:textId="77777777" w:rsidR="003660DC" w:rsidRDefault="003660DC">
      <w:pPr>
        <w:pStyle w:val="DSTOC1-3"/>
      </w:pPr>
      <w:bookmarkStart w:id="40" w:name="_Toc74651302"/>
      <w:r>
        <w:t>Certificate Management Failures Scenarios</w:t>
      </w:r>
      <w:bookmarkStart w:id="41" w:name="z57ad9275167f40db9d9436ede212a2b0"/>
      <w:bookmarkEnd w:id="40"/>
      <w:bookmarkEnd w:id="41"/>
    </w:p>
    <w:p w14:paraId="490E25F1" w14:textId="77777777" w:rsidR="003660DC" w:rsidRDefault="003660DC">
      <w:r>
        <w:t>The monitors/rules in the following table monitor the certificate management failures in the Federation Service.</w:t>
      </w:r>
    </w:p>
    <w:p w14:paraId="3ED26C5D" w14:textId="77777777" w:rsidR="003660DC" w:rsidRDefault="003660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05"/>
        <w:gridCol w:w="2226"/>
        <w:gridCol w:w="2198"/>
        <w:gridCol w:w="1981"/>
      </w:tblGrid>
      <w:tr w:rsidR="003660DC" w14:paraId="5FF3E39F" w14:textId="77777777" w:rsidTr="003660D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993EF26" w14:textId="77777777" w:rsidR="003660DC" w:rsidRPr="003660DC" w:rsidRDefault="003660DC" w:rsidP="003660DC">
            <w:pPr>
              <w:keepNext/>
              <w:rPr>
                <w:b/>
                <w:sz w:val="18"/>
                <w:szCs w:val="18"/>
              </w:rPr>
            </w:pPr>
            <w:proofErr w:type="spellStart"/>
            <w:r w:rsidRPr="003660DC">
              <w:rPr>
                <w:b/>
                <w:sz w:val="18"/>
                <w:szCs w:val="18"/>
              </w:rPr>
              <w:t>Subscenario</w:t>
            </w:r>
            <w:proofErr w:type="spellEnd"/>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B4A4399" w14:textId="77777777" w:rsidR="003660DC" w:rsidRPr="003660DC" w:rsidRDefault="003660DC" w:rsidP="003660DC">
            <w:pPr>
              <w:keepNext/>
              <w:rPr>
                <w:b/>
                <w:sz w:val="18"/>
                <w:szCs w:val="18"/>
              </w:rPr>
            </w:pPr>
            <w:r w:rsidRPr="003660DC">
              <w:rPr>
                <w:b/>
                <w:sz w:val="18"/>
                <w:szCs w:val="18"/>
              </w:rPr>
              <w:t>Rule/monitor 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B10004C" w14:textId="77777777" w:rsidR="003660DC" w:rsidRPr="003660DC" w:rsidRDefault="003660DC" w:rsidP="003660DC">
            <w:pPr>
              <w:keepNext/>
              <w:rPr>
                <w:b/>
                <w:sz w:val="18"/>
                <w:szCs w:val="18"/>
              </w:rPr>
            </w:pPr>
            <w:r w:rsidRPr="003660DC">
              <w:rPr>
                <w:b/>
                <w:sz w:val="18"/>
                <w:szCs w:val="18"/>
              </w:rPr>
              <w:t>Alert suppression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FE85AE6" w14:textId="77777777" w:rsidR="003660DC" w:rsidRPr="003660DC" w:rsidRDefault="003660DC" w:rsidP="003660DC">
            <w:pPr>
              <w:keepNext/>
              <w:rPr>
                <w:b/>
                <w:sz w:val="18"/>
                <w:szCs w:val="18"/>
              </w:rPr>
            </w:pPr>
            <w:r w:rsidRPr="003660DC">
              <w:rPr>
                <w:b/>
                <w:sz w:val="18"/>
                <w:szCs w:val="18"/>
              </w:rPr>
              <w:t>Event counting</w:t>
            </w:r>
          </w:p>
        </w:tc>
      </w:tr>
      <w:tr w:rsidR="003660DC" w14:paraId="6F08752D" w14:textId="77777777" w:rsidTr="003660DC">
        <w:tc>
          <w:tcPr>
            <w:tcW w:w="4428" w:type="dxa"/>
            <w:shd w:val="clear" w:color="auto" w:fill="auto"/>
          </w:tcPr>
          <w:p w14:paraId="2A704233" w14:textId="77777777" w:rsidR="003660DC" w:rsidRDefault="003660DC">
            <w:r>
              <w:t>The Federation Service failed to load additional certificates.</w:t>
            </w:r>
          </w:p>
        </w:tc>
        <w:tc>
          <w:tcPr>
            <w:tcW w:w="4428" w:type="dxa"/>
            <w:shd w:val="clear" w:color="auto" w:fill="auto"/>
          </w:tcPr>
          <w:p w14:paraId="2FA86689" w14:textId="77777777" w:rsidR="003660DC" w:rsidRDefault="003660DC">
            <w:r>
              <w:t>Additional Certificate Load Error</w:t>
            </w:r>
          </w:p>
        </w:tc>
        <w:tc>
          <w:tcPr>
            <w:tcW w:w="4428" w:type="dxa"/>
            <w:shd w:val="clear" w:color="auto" w:fill="auto"/>
          </w:tcPr>
          <w:p w14:paraId="6A725E99" w14:textId="77777777" w:rsidR="003660DC" w:rsidRDefault="003660DC">
            <w:r>
              <w:t>Suppress if the failures are with the same thumbprint</w:t>
            </w:r>
          </w:p>
        </w:tc>
        <w:tc>
          <w:tcPr>
            <w:tcW w:w="4428" w:type="dxa"/>
            <w:shd w:val="clear" w:color="auto" w:fill="auto"/>
          </w:tcPr>
          <w:p w14:paraId="40A402B3" w14:textId="77777777" w:rsidR="003660DC" w:rsidRDefault="003660DC">
            <w:r>
              <w:t>No</w:t>
            </w:r>
          </w:p>
        </w:tc>
      </w:tr>
      <w:tr w:rsidR="003660DC" w14:paraId="242A73DD" w14:textId="77777777" w:rsidTr="003660DC">
        <w:tc>
          <w:tcPr>
            <w:tcW w:w="4428" w:type="dxa"/>
            <w:shd w:val="clear" w:color="auto" w:fill="auto"/>
          </w:tcPr>
          <w:p w14:paraId="32842B9F" w14:textId="77777777" w:rsidR="003660DC" w:rsidRDefault="003660DC">
            <w:r>
              <w:lastRenderedPageBreak/>
              <w:t>Certificate monitoring failed.</w:t>
            </w:r>
          </w:p>
        </w:tc>
        <w:tc>
          <w:tcPr>
            <w:tcW w:w="4428" w:type="dxa"/>
            <w:shd w:val="clear" w:color="auto" w:fill="auto"/>
          </w:tcPr>
          <w:p w14:paraId="138A3860" w14:textId="77777777" w:rsidR="003660DC" w:rsidRDefault="003660DC">
            <w:r>
              <w:t>Certificate Monitoring Failure</w:t>
            </w:r>
          </w:p>
        </w:tc>
        <w:tc>
          <w:tcPr>
            <w:tcW w:w="4428" w:type="dxa"/>
            <w:shd w:val="clear" w:color="auto" w:fill="auto"/>
          </w:tcPr>
          <w:p w14:paraId="38A16489" w14:textId="77777777" w:rsidR="003660DC" w:rsidRDefault="003660DC">
            <w:r>
              <w:t>N/A</w:t>
            </w:r>
          </w:p>
        </w:tc>
        <w:tc>
          <w:tcPr>
            <w:tcW w:w="4428" w:type="dxa"/>
            <w:shd w:val="clear" w:color="auto" w:fill="auto"/>
          </w:tcPr>
          <w:p w14:paraId="229AB550" w14:textId="77777777" w:rsidR="003660DC" w:rsidRDefault="003660DC">
            <w:r>
              <w:t>No</w:t>
            </w:r>
          </w:p>
        </w:tc>
      </w:tr>
    </w:tbl>
    <w:p w14:paraId="0BABA8CD" w14:textId="77777777" w:rsidR="003660DC" w:rsidRDefault="003660DC">
      <w:pPr>
        <w:pStyle w:val="TableSpacing"/>
      </w:pPr>
    </w:p>
    <w:p w14:paraId="537766D6" w14:textId="77777777" w:rsidR="003660DC" w:rsidRDefault="003660DC">
      <w:pPr>
        <w:pStyle w:val="DSTOC1-3"/>
      </w:pPr>
      <w:bookmarkStart w:id="42" w:name="_Toc74651303"/>
      <w:r>
        <w:t>General Federation Server Failures Scenario</w:t>
      </w:r>
      <w:bookmarkStart w:id="43" w:name="z64368a0be31f44a79c5edfff8bca0a32"/>
      <w:bookmarkEnd w:id="42"/>
      <w:bookmarkEnd w:id="43"/>
    </w:p>
    <w:p w14:paraId="26B0F995" w14:textId="77777777" w:rsidR="003660DC" w:rsidRDefault="003660DC">
      <w:r>
        <w:t>The monitors/rules in the following table monitor the startup failures and other operation or configuration failures on the federation server computer or in the Federation Service.</w:t>
      </w:r>
    </w:p>
    <w:p w14:paraId="6E639ACC" w14:textId="77777777" w:rsidR="003660DC" w:rsidRDefault="003660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43"/>
        <w:gridCol w:w="2385"/>
        <w:gridCol w:w="2057"/>
        <w:gridCol w:w="1825"/>
      </w:tblGrid>
      <w:tr w:rsidR="003660DC" w14:paraId="15E031E5" w14:textId="77777777" w:rsidTr="003660D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E3683DC" w14:textId="77777777" w:rsidR="003660DC" w:rsidRPr="003660DC" w:rsidRDefault="003660DC" w:rsidP="003660DC">
            <w:pPr>
              <w:keepNext/>
              <w:rPr>
                <w:b/>
                <w:sz w:val="18"/>
                <w:szCs w:val="18"/>
              </w:rPr>
            </w:pPr>
            <w:proofErr w:type="spellStart"/>
            <w:r w:rsidRPr="003660DC">
              <w:rPr>
                <w:b/>
                <w:sz w:val="18"/>
                <w:szCs w:val="18"/>
              </w:rPr>
              <w:t>Subscenario</w:t>
            </w:r>
            <w:proofErr w:type="spellEnd"/>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C6D8397" w14:textId="77777777" w:rsidR="003660DC" w:rsidRPr="003660DC" w:rsidRDefault="003660DC" w:rsidP="003660DC">
            <w:pPr>
              <w:keepNext/>
              <w:rPr>
                <w:b/>
                <w:sz w:val="18"/>
                <w:szCs w:val="18"/>
              </w:rPr>
            </w:pPr>
            <w:r w:rsidRPr="003660DC">
              <w:rPr>
                <w:b/>
                <w:sz w:val="18"/>
                <w:szCs w:val="18"/>
              </w:rPr>
              <w:t>Rule/monitor 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05DE449" w14:textId="77777777" w:rsidR="003660DC" w:rsidRPr="003660DC" w:rsidRDefault="003660DC" w:rsidP="003660DC">
            <w:pPr>
              <w:keepNext/>
              <w:rPr>
                <w:b/>
                <w:sz w:val="18"/>
                <w:szCs w:val="18"/>
              </w:rPr>
            </w:pPr>
            <w:r w:rsidRPr="003660DC">
              <w:rPr>
                <w:b/>
                <w:sz w:val="18"/>
                <w:szCs w:val="18"/>
              </w:rPr>
              <w:t>Alert suppression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D0BB9B6" w14:textId="77777777" w:rsidR="003660DC" w:rsidRPr="003660DC" w:rsidRDefault="003660DC" w:rsidP="003660DC">
            <w:pPr>
              <w:keepNext/>
              <w:rPr>
                <w:b/>
                <w:sz w:val="18"/>
                <w:szCs w:val="18"/>
              </w:rPr>
            </w:pPr>
            <w:r w:rsidRPr="003660DC">
              <w:rPr>
                <w:b/>
                <w:sz w:val="18"/>
                <w:szCs w:val="18"/>
              </w:rPr>
              <w:t>Event counting</w:t>
            </w:r>
          </w:p>
        </w:tc>
      </w:tr>
      <w:tr w:rsidR="003660DC" w14:paraId="7502379B" w14:textId="77777777" w:rsidTr="003660DC">
        <w:tc>
          <w:tcPr>
            <w:tcW w:w="4428" w:type="dxa"/>
            <w:shd w:val="clear" w:color="auto" w:fill="auto"/>
          </w:tcPr>
          <w:p w14:paraId="54E6C933" w14:textId="77777777" w:rsidR="003660DC" w:rsidRDefault="003660DC">
            <w:r>
              <w:t>Certificate: The private key for the token-signing or token-decrypting certificate that is in the AD FS configuration database could not be accessed by the AD FS service account.</w:t>
            </w:r>
          </w:p>
        </w:tc>
        <w:tc>
          <w:tcPr>
            <w:tcW w:w="4428" w:type="dxa"/>
            <w:shd w:val="clear" w:color="auto" w:fill="auto"/>
          </w:tcPr>
          <w:p w14:paraId="34C18D68" w14:textId="77777777" w:rsidR="003660DC" w:rsidRDefault="003660DC">
            <w:r>
              <w:t>AD </w:t>
            </w:r>
            <w:proofErr w:type="gramStart"/>
            <w:r>
              <w:t>FS  Windows</w:t>
            </w:r>
            <w:proofErr w:type="gramEnd"/>
            <w:r>
              <w:t xml:space="preserve"> Service Failed to Start Because of a Private Key</w:t>
            </w:r>
          </w:p>
        </w:tc>
        <w:tc>
          <w:tcPr>
            <w:tcW w:w="4428" w:type="dxa"/>
            <w:shd w:val="clear" w:color="auto" w:fill="auto"/>
          </w:tcPr>
          <w:p w14:paraId="005AAD7F" w14:textId="77777777" w:rsidR="003660DC" w:rsidRDefault="003660DC">
            <w:r>
              <w:t>N/A</w:t>
            </w:r>
          </w:p>
        </w:tc>
        <w:tc>
          <w:tcPr>
            <w:tcW w:w="4428" w:type="dxa"/>
            <w:shd w:val="clear" w:color="auto" w:fill="auto"/>
          </w:tcPr>
          <w:p w14:paraId="31BE8507" w14:textId="77777777" w:rsidR="003660DC" w:rsidRDefault="003660DC">
            <w:r>
              <w:t>No</w:t>
            </w:r>
          </w:p>
        </w:tc>
      </w:tr>
      <w:tr w:rsidR="003660DC" w14:paraId="1B183C65" w14:textId="77777777" w:rsidTr="003660DC">
        <w:tc>
          <w:tcPr>
            <w:tcW w:w="4428" w:type="dxa"/>
            <w:shd w:val="clear" w:color="auto" w:fill="auto"/>
          </w:tcPr>
          <w:p w14:paraId="711C2A45" w14:textId="77777777" w:rsidR="003660DC" w:rsidRDefault="003660DC">
            <w:r>
              <w:t>Certificate: The certificate that is configured in the Federation Service configuration could not be found. The AD FS Windows Service failed to start.</w:t>
            </w:r>
          </w:p>
        </w:tc>
        <w:tc>
          <w:tcPr>
            <w:tcW w:w="4428" w:type="dxa"/>
            <w:shd w:val="clear" w:color="auto" w:fill="auto"/>
          </w:tcPr>
          <w:p w14:paraId="608E87BC" w14:textId="77777777" w:rsidR="003660DC" w:rsidRDefault="003660DC">
            <w:r>
              <w:t>AD FS Windows Service Failed to Start Because of Missing Certificate</w:t>
            </w:r>
          </w:p>
        </w:tc>
        <w:tc>
          <w:tcPr>
            <w:tcW w:w="4428" w:type="dxa"/>
            <w:shd w:val="clear" w:color="auto" w:fill="auto"/>
          </w:tcPr>
          <w:p w14:paraId="56FA1C13" w14:textId="77777777" w:rsidR="003660DC" w:rsidRDefault="003660DC">
            <w:r>
              <w:t>N/A</w:t>
            </w:r>
          </w:p>
        </w:tc>
        <w:tc>
          <w:tcPr>
            <w:tcW w:w="4428" w:type="dxa"/>
            <w:shd w:val="clear" w:color="auto" w:fill="auto"/>
          </w:tcPr>
          <w:p w14:paraId="5413EA81" w14:textId="77777777" w:rsidR="003660DC" w:rsidRDefault="003660DC">
            <w:r>
              <w:t>No</w:t>
            </w:r>
          </w:p>
        </w:tc>
      </w:tr>
      <w:tr w:rsidR="003660DC" w14:paraId="232E010D" w14:textId="77777777" w:rsidTr="003660DC">
        <w:tc>
          <w:tcPr>
            <w:tcW w:w="4428" w:type="dxa"/>
            <w:shd w:val="clear" w:color="auto" w:fill="auto"/>
          </w:tcPr>
          <w:p w14:paraId="0BD1A6E4" w14:textId="77777777" w:rsidR="003660DC" w:rsidRDefault="003660DC">
            <w:r>
              <w:t xml:space="preserve">Certificate: The certificate that is identified by the thumbprint could not be found in the certificate store of </w:t>
            </w:r>
            <w:proofErr w:type="spellStart"/>
            <w:r>
              <w:t>Localmachine</w:t>
            </w:r>
            <w:proofErr w:type="spellEnd"/>
            <w:r>
              <w:t xml:space="preserve"> "My" store.</w:t>
            </w:r>
          </w:p>
        </w:tc>
        <w:tc>
          <w:tcPr>
            <w:tcW w:w="4428" w:type="dxa"/>
            <w:shd w:val="clear" w:color="auto" w:fill="auto"/>
          </w:tcPr>
          <w:p w14:paraId="04FC3526" w14:textId="77777777" w:rsidR="003660DC" w:rsidRDefault="003660DC">
            <w:r>
              <w:t>Certificate Load Warning</w:t>
            </w:r>
          </w:p>
        </w:tc>
        <w:tc>
          <w:tcPr>
            <w:tcW w:w="4428" w:type="dxa"/>
            <w:shd w:val="clear" w:color="auto" w:fill="auto"/>
          </w:tcPr>
          <w:p w14:paraId="5A8FAEBF" w14:textId="77777777" w:rsidR="003660DC" w:rsidRDefault="003660DC">
            <w:r>
              <w:t>Suppress if the failures are with the same certificate</w:t>
            </w:r>
          </w:p>
        </w:tc>
        <w:tc>
          <w:tcPr>
            <w:tcW w:w="4428" w:type="dxa"/>
            <w:shd w:val="clear" w:color="auto" w:fill="auto"/>
          </w:tcPr>
          <w:p w14:paraId="552FBB37" w14:textId="77777777" w:rsidR="003660DC" w:rsidRDefault="003660DC">
            <w:r>
              <w:t>No</w:t>
            </w:r>
          </w:p>
        </w:tc>
      </w:tr>
      <w:tr w:rsidR="003660DC" w14:paraId="69F73D91" w14:textId="77777777" w:rsidTr="003660DC">
        <w:tc>
          <w:tcPr>
            <w:tcW w:w="4428" w:type="dxa"/>
            <w:shd w:val="clear" w:color="auto" w:fill="auto"/>
          </w:tcPr>
          <w:p w14:paraId="36EB21EB" w14:textId="77777777" w:rsidR="003660DC" w:rsidRDefault="003660DC">
            <w:r>
              <w:t xml:space="preserve">Certificate: An error occurred during an attempt to build the certificate chain for the configuration certificate </w:t>
            </w:r>
            <w:r>
              <w:lastRenderedPageBreak/>
              <w:t xml:space="preserve">that is identified by the thumbprint. </w:t>
            </w:r>
          </w:p>
        </w:tc>
        <w:tc>
          <w:tcPr>
            <w:tcW w:w="4428" w:type="dxa"/>
            <w:shd w:val="clear" w:color="auto" w:fill="auto"/>
          </w:tcPr>
          <w:p w14:paraId="7581182C" w14:textId="77777777" w:rsidR="003660DC" w:rsidRDefault="003660DC">
            <w:r>
              <w:lastRenderedPageBreak/>
              <w:t>Certificate Validation Failure</w:t>
            </w:r>
          </w:p>
        </w:tc>
        <w:tc>
          <w:tcPr>
            <w:tcW w:w="4428" w:type="dxa"/>
            <w:shd w:val="clear" w:color="auto" w:fill="auto"/>
          </w:tcPr>
          <w:p w14:paraId="74894E16" w14:textId="77777777" w:rsidR="003660DC" w:rsidRDefault="003660DC">
            <w:r>
              <w:t>Suppress if the failures are with the same thumbprint</w:t>
            </w:r>
          </w:p>
        </w:tc>
        <w:tc>
          <w:tcPr>
            <w:tcW w:w="4428" w:type="dxa"/>
            <w:shd w:val="clear" w:color="auto" w:fill="auto"/>
          </w:tcPr>
          <w:p w14:paraId="528596CE" w14:textId="77777777" w:rsidR="003660DC" w:rsidRDefault="003660DC">
            <w:r>
              <w:t>No</w:t>
            </w:r>
          </w:p>
        </w:tc>
      </w:tr>
      <w:tr w:rsidR="003660DC" w14:paraId="1EB6AA8F" w14:textId="77777777" w:rsidTr="003660DC">
        <w:tc>
          <w:tcPr>
            <w:tcW w:w="4428" w:type="dxa"/>
            <w:shd w:val="clear" w:color="auto" w:fill="auto"/>
          </w:tcPr>
          <w:p w14:paraId="4D01D09F" w14:textId="77777777" w:rsidR="003660DC" w:rsidRDefault="003660DC">
            <w:r>
              <w:t xml:space="preserve">Certificate: AD FS detected </w:t>
            </w:r>
            <w:proofErr w:type="gramStart"/>
            <w:r>
              <w:t>that one or more certificates</w:t>
            </w:r>
            <w:proofErr w:type="gramEnd"/>
            <w:r>
              <w:t xml:space="preserve"> in the AD FS configuration database must be updated manually because they are expired or will expire soon.</w:t>
            </w:r>
          </w:p>
        </w:tc>
        <w:tc>
          <w:tcPr>
            <w:tcW w:w="4428" w:type="dxa"/>
            <w:shd w:val="clear" w:color="auto" w:fill="auto"/>
          </w:tcPr>
          <w:p w14:paraId="59AD41A5" w14:textId="77777777" w:rsidR="003660DC" w:rsidRDefault="003660DC">
            <w:r>
              <w:t>Configuration Has Expired Certificates Warning</w:t>
            </w:r>
          </w:p>
        </w:tc>
        <w:tc>
          <w:tcPr>
            <w:tcW w:w="4428" w:type="dxa"/>
            <w:shd w:val="clear" w:color="auto" w:fill="auto"/>
          </w:tcPr>
          <w:p w14:paraId="66BC47A2" w14:textId="77777777" w:rsidR="003660DC" w:rsidRDefault="003660DC">
            <w:r>
              <w:t>N/A</w:t>
            </w:r>
          </w:p>
        </w:tc>
        <w:tc>
          <w:tcPr>
            <w:tcW w:w="4428" w:type="dxa"/>
            <w:shd w:val="clear" w:color="auto" w:fill="auto"/>
          </w:tcPr>
          <w:p w14:paraId="6014F2E2" w14:textId="77777777" w:rsidR="003660DC" w:rsidRDefault="003660DC">
            <w:r>
              <w:t>No</w:t>
            </w:r>
          </w:p>
        </w:tc>
      </w:tr>
      <w:tr w:rsidR="003660DC" w14:paraId="341AEB5C" w14:textId="77777777" w:rsidTr="003660DC">
        <w:tc>
          <w:tcPr>
            <w:tcW w:w="4428" w:type="dxa"/>
            <w:shd w:val="clear" w:color="auto" w:fill="auto"/>
          </w:tcPr>
          <w:p w14:paraId="60B9FD59" w14:textId="77777777" w:rsidR="003660DC" w:rsidRDefault="003660DC">
            <w:r>
              <w:t>Certificate: AD FS detected that one or more of your trusts require their certificates to be updated manually because they are expired or will expire soon.</w:t>
            </w:r>
          </w:p>
        </w:tc>
        <w:tc>
          <w:tcPr>
            <w:tcW w:w="4428" w:type="dxa"/>
            <w:shd w:val="clear" w:color="auto" w:fill="auto"/>
          </w:tcPr>
          <w:p w14:paraId="5A393185" w14:textId="77777777" w:rsidR="003660DC" w:rsidRDefault="003660DC">
            <w:r>
              <w:t>Trusts Have Expired Certificates Warning</w:t>
            </w:r>
          </w:p>
        </w:tc>
        <w:tc>
          <w:tcPr>
            <w:tcW w:w="4428" w:type="dxa"/>
            <w:shd w:val="clear" w:color="auto" w:fill="auto"/>
          </w:tcPr>
          <w:p w14:paraId="5F2DB4A0" w14:textId="77777777" w:rsidR="003660DC" w:rsidRDefault="003660DC">
            <w:r>
              <w:t>N/A</w:t>
            </w:r>
          </w:p>
        </w:tc>
        <w:tc>
          <w:tcPr>
            <w:tcW w:w="4428" w:type="dxa"/>
            <w:shd w:val="clear" w:color="auto" w:fill="auto"/>
          </w:tcPr>
          <w:p w14:paraId="77773AE2" w14:textId="77777777" w:rsidR="003660DC" w:rsidRDefault="003660DC">
            <w:r>
              <w:t>No</w:t>
            </w:r>
          </w:p>
        </w:tc>
      </w:tr>
      <w:tr w:rsidR="003660DC" w14:paraId="620D4CC2" w14:textId="77777777" w:rsidTr="003660DC">
        <w:tc>
          <w:tcPr>
            <w:tcW w:w="4428" w:type="dxa"/>
            <w:shd w:val="clear" w:color="auto" w:fill="auto"/>
          </w:tcPr>
          <w:p w14:paraId="07C3FA9F" w14:textId="77777777" w:rsidR="003660DC" w:rsidRDefault="003660DC">
            <w:r>
              <w:t>Certificate: The AD FS Windows Service failed to start because one of the configured certificates is not valid or has expired.</w:t>
            </w:r>
          </w:p>
        </w:tc>
        <w:tc>
          <w:tcPr>
            <w:tcW w:w="4428" w:type="dxa"/>
            <w:shd w:val="clear" w:color="auto" w:fill="auto"/>
          </w:tcPr>
          <w:p w14:paraId="04726335" w14:textId="77777777" w:rsidR="003660DC" w:rsidRDefault="003660DC">
            <w:r>
              <w:t>AD FS Windows Service Failed to Start Because of Invalid Certificate</w:t>
            </w:r>
          </w:p>
        </w:tc>
        <w:tc>
          <w:tcPr>
            <w:tcW w:w="4428" w:type="dxa"/>
            <w:shd w:val="clear" w:color="auto" w:fill="auto"/>
          </w:tcPr>
          <w:p w14:paraId="335499A2" w14:textId="77777777" w:rsidR="003660DC" w:rsidRDefault="003660DC">
            <w:r>
              <w:t>N/A</w:t>
            </w:r>
          </w:p>
        </w:tc>
        <w:tc>
          <w:tcPr>
            <w:tcW w:w="4428" w:type="dxa"/>
            <w:shd w:val="clear" w:color="auto" w:fill="auto"/>
          </w:tcPr>
          <w:p w14:paraId="4F96AA3A" w14:textId="77777777" w:rsidR="003660DC" w:rsidRDefault="003660DC">
            <w:r>
              <w:t>No</w:t>
            </w:r>
          </w:p>
        </w:tc>
      </w:tr>
      <w:tr w:rsidR="003660DC" w14:paraId="46B8BEF9" w14:textId="77777777" w:rsidTr="003660DC">
        <w:tc>
          <w:tcPr>
            <w:tcW w:w="4428" w:type="dxa"/>
            <w:shd w:val="clear" w:color="auto" w:fill="auto"/>
          </w:tcPr>
          <w:p w14:paraId="33469893" w14:textId="77777777" w:rsidR="003660DC" w:rsidRDefault="003660DC">
            <w:r>
              <w:t>Configuration: The required element in the AD FS service configuration file was missing. The AD FS Windows Service failed to start.</w:t>
            </w:r>
          </w:p>
        </w:tc>
        <w:tc>
          <w:tcPr>
            <w:tcW w:w="4428" w:type="dxa"/>
            <w:shd w:val="clear" w:color="auto" w:fill="auto"/>
          </w:tcPr>
          <w:p w14:paraId="36582109" w14:textId="77777777" w:rsidR="003660DC" w:rsidRDefault="003660DC">
            <w:r>
              <w:t>AD FS Windows Service Failed to Start Because of a Missing Configuration Value</w:t>
            </w:r>
          </w:p>
        </w:tc>
        <w:tc>
          <w:tcPr>
            <w:tcW w:w="4428" w:type="dxa"/>
            <w:shd w:val="clear" w:color="auto" w:fill="auto"/>
          </w:tcPr>
          <w:p w14:paraId="6DF823BE" w14:textId="77777777" w:rsidR="003660DC" w:rsidRDefault="003660DC">
            <w:r>
              <w:t>N/A</w:t>
            </w:r>
          </w:p>
        </w:tc>
        <w:tc>
          <w:tcPr>
            <w:tcW w:w="4428" w:type="dxa"/>
            <w:shd w:val="clear" w:color="auto" w:fill="auto"/>
          </w:tcPr>
          <w:p w14:paraId="6380292E" w14:textId="77777777" w:rsidR="003660DC" w:rsidRDefault="003660DC">
            <w:r>
              <w:t>No</w:t>
            </w:r>
          </w:p>
        </w:tc>
      </w:tr>
      <w:tr w:rsidR="003660DC" w14:paraId="6770924C" w14:textId="77777777" w:rsidTr="003660DC">
        <w:tc>
          <w:tcPr>
            <w:tcW w:w="4428" w:type="dxa"/>
            <w:shd w:val="clear" w:color="auto" w:fill="auto"/>
          </w:tcPr>
          <w:p w14:paraId="38833A90" w14:textId="77777777" w:rsidR="003660DC" w:rsidRDefault="003660DC">
            <w:r>
              <w:t>Configuration: The federation server failed to refresh its cache.</w:t>
            </w:r>
          </w:p>
        </w:tc>
        <w:tc>
          <w:tcPr>
            <w:tcW w:w="4428" w:type="dxa"/>
            <w:shd w:val="clear" w:color="auto" w:fill="auto"/>
          </w:tcPr>
          <w:p w14:paraId="1D6A7391" w14:textId="77777777" w:rsidR="003660DC" w:rsidRDefault="003660DC">
            <w:r>
              <w:t>Service Configuration Reload Error</w:t>
            </w:r>
          </w:p>
        </w:tc>
        <w:tc>
          <w:tcPr>
            <w:tcW w:w="4428" w:type="dxa"/>
            <w:shd w:val="clear" w:color="auto" w:fill="auto"/>
          </w:tcPr>
          <w:p w14:paraId="17E03F92" w14:textId="77777777" w:rsidR="003660DC" w:rsidRDefault="003660DC">
            <w:r>
              <w:t>N/A</w:t>
            </w:r>
          </w:p>
        </w:tc>
        <w:tc>
          <w:tcPr>
            <w:tcW w:w="4428" w:type="dxa"/>
            <w:shd w:val="clear" w:color="auto" w:fill="auto"/>
          </w:tcPr>
          <w:p w14:paraId="10F378DE" w14:textId="77777777" w:rsidR="003660DC" w:rsidRDefault="003660DC">
            <w:r>
              <w:t>If the failures happen at least 3 times within 1 hour</w:t>
            </w:r>
          </w:p>
        </w:tc>
      </w:tr>
      <w:tr w:rsidR="003660DC" w14:paraId="13BE76EB" w14:textId="77777777" w:rsidTr="003660DC">
        <w:tc>
          <w:tcPr>
            <w:tcW w:w="4428" w:type="dxa"/>
            <w:shd w:val="clear" w:color="auto" w:fill="auto"/>
          </w:tcPr>
          <w:p w14:paraId="64A9498B" w14:textId="77777777" w:rsidR="003660DC" w:rsidRDefault="003660DC">
            <w:r>
              <w:t xml:space="preserve">Configuration database: The AD FS configuration database </w:t>
            </w:r>
            <w:r>
              <w:lastRenderedPageBreak/>
              <w:t>that is stored in SQL Server is unavailable.</w:t>
            </w:r>
          </w:p>
        </w:tc>
        <w:tc>
          <w:tcPr>
            <w:tcW w:w="4428" w:type="dxa"/>
            <w:shd w:val="clear" w:color="auto" w:fill="auto"/>
          </w:tcPr>
          <w:p w14:paraId="4D7754D4" w14:textId="77777777" w:rsidR="003660DC" w:rsidRDefault="003660DC">
            <w:r>
              <w:lastRenderedPageBreak/>
              <w:t xml:space="preserve">SQL Configuration </w:t>
            </w:r>
            <w:proofErr w:type="gramStart"/>
            <w:r>
              <w:t>Database  Unavailable</w:t>
            </w:r>
            <w:proofErr w:type="gramEnd"/>
          </w:p>
        </w:tc>
        <w:tc>
          <w:tcPr>
            <w:tcW w:w="4428" w:type="dxa"/>
            <w:shd w:val="clear" w:color="auto" w:fill="auto"/>
          </w:tcPr>
          <w:p w14:paraId="75FE221A" w14:textId="77777777" w:rsidR="003660DC" w:rsidRDefault="003660DC">
            <w:r>
              <w:t>N/A</w:t>
            </w:r>
          </w:p>
        </w:tc>
        <w:tc>
          <w:tcPr>
            <w:tcW w:w="4428" w:type="dxa"/>
            <w:shd w:val="clear" w:color="auto" w:fill="auto"/>
          </w:tcPr>
          <w:p w14:paraId="316F3E86" w14:textId="77777777" w:rsidR="003660DC" w:rsidRDefault="003660DC">
            <w:r>
              <w:t>No</w:t>
            </w:r>
          </w:p>
        </w:tc>
      </w:tr>
      <w:tr w:rsidR="003660DC" w14:paraId="066DDD25" w14:textId="77777777" w:rsidTr="003660DC">
        <w:tc>
          <w:tcPr>
            <w:tcW w:w="4428" w:type="dxa"/>
            <w:shd w:val="clear" w:color="auto" w:fill="auto"/>
          </w:tcPr>
          <w:p w14:paraId="0CE4DFDA" w14:textId="77777777" w:rsidR="003660DC" w:rsidRDefault="003660DC">
            <w:r>
              <w:t>Configuration database: The AD FS configuration database could not be loaded correctly. The AD FS Windows Service failed to start.</w:t>
            </w:r>
          </w:p>
        </w:tc>
        <w:tc>
          <w:tcPr>
            <w:tcW w:w="4428" w:type="dxa"/>
            <w:shd w:val="clear" w:color="auto" w:fill="auto"/>
          </w:tcPr>
          <w:p w14:paraId="436C76CD" w14:textId="77777777" w:rsidR="003660DC" w:rsidRDefault="003660DC">
            <w:r>
              <w:t>AD FS Windows Service Failed to Start Because of Configuration Load Error</w:t>
            </w:r>
          </w:p>
        </w:tc>
        <w:tc>
          <w:tcPr>
            <w:tcW w:w="4428" w:type="dxa"/>
            <w:shd w:val="clear" w:color="auto" w:fill="auto"/>
          </w:tcPr>
          <w:p w14:paraId="331670B0" w14:textId="77777777" w:rsidR="003660DC" w:rsidRDefault="003660DC">
            <w:r>
              <w:t>N/A</w:t>
            </w:r>
          </w:p>
        </w:tc>
        <w:tc>
          <w:tcPr>
            <w:tcW w:w="4428" w:type="dxa"/>
            <w:shd w:val="clear" w:color="auto" w:fill="auto"/>
          </w:tcPr>
          <w:p w14:paraId="7EEDDE16" w14:textId="77777777" w:rsidR="003660DC" w:rsidRDefault="003660DC">
            <w:r>
              <w:t>No</w:t>
            </w:r>
          </w:p>
        </w:tc>
      </w:tr>
      <w:tr w:rsidR="003660DC" w14:paraId="74002352" w14:textId="77777777" w:rsidTr="003660DC">
        <w:tc>
          <w:tcPr>
            <w:tcW w:w="4428" w:type="dxa"/>
            <w:shd w:val="clear" w:color="auto" w:fill="auto"/>
          </w:tcPr>
          <w:p w14:paraId="3FC97E54" w14:textId="77777777" w:rsidR="003660DC" w:rsidRDefault="003660DC">
            <w:r>
              <w:t>Configuration database: Synchronization from the AD FS configuration database failed.</w:t>
            </w:r>
          </w:p>
        </w:tc>
        <w:tc>
          <w:tcPr>
            <w:tcW w:w="4428" w:type="dxa"/>
            <w:shd w:val="clear" w:color="auto" w:fill="auto"/>
          </w:tcPr>
          <w:p w14:paraId="30002499" w14:textId="77777777" w:rsidR="003660DC" w:rsidRDefault="003660DC">
            <w:r>
              <w:t>Synchronization from Configuration Database Failed</w:t>
            </w:r>
          </w:p>
        </w:tc>
        <w:tc>
          <w:tcPr>
            <w:tcW w:w="4428" w:type="dxa"/>
            <w:shd w:val="clear" w:color="auto" w:fill="auto"/>
          </w:tcPr>
          <w:p w14:paraId="1088D162" w14:textId="77777777" w:rsidR="003660DC" w:rsidRDefault="003660DC">
            <w:r>
              <w:t>N/A</w:t>
            </w:r>
          </w:p>
        </w:tc>
        <w:tc>
          <w:tcPr>
            <w:tcW w:w="4428" w:type="dxa"/>
            <w:shd w:val="clear" w:color="auto" w:fill="auto"/>
          </w:tcPr>
          <w:p w14:paraId="6BD5613C" w14:textId="77777777" w:rsidR="003660DC" w:rsidRDefault="003660DC">
            <w:r>
              <w:t>No</w:t>
            </w:r>
          </w:p>
        </w:tc>
      </w:tr>
      <w:tr w:rsidR="003660DC" w14:paraId="329EE4E2" w14:textId="77777777" w:rsidTr="003660DC">
        <w:tc>
          <w:tcPr>
            <w:tcW w:w="4428" w:type="dxa"/>
            <w:shd w:val="clear" w:color="auto" w:fill="auto"/>
          </w:tcPr>
          <w:p w14:paraId="4457E99D" w14:textId="77777777" w:rsidR="003660DC" w:rsidRDefault="003660DC">
            <w:r>
              <w:t>Configuration database: Failed to register notification to the SQL database with the connection string for the cache type.</w:t>
            </w:r>
          </w:p>
        </w:tc>
        <w:tc>
          <w:tcPr>
            <w:tcW w:w="4428" w:type="dxa"/>
            <w:shd w:val="clear" w:color="auto" w:fill="auto"/>
          </w:tcPr>
          <w:p w14:paraId="7BAA0A5E" w14:textId="77777777" w:rsidR="003660DC" w:rsidRDefault="003660DC">
            <w:r>
              <w:t>SQL Notification Registration Error</w:t>
            </w:r>
          </w:p>
        </w:tc>
        <w:tc>
          <w:tcPr>
            <w:tcW w:w="4428" w:type="dxa"/>
            <w:shd w:val="clear" w:color="auto" w:fill="auto"/>
          </w:tcPr>
          <w:p w14:paraId="455CAC4A" w14:textId="77777777" w:rsidR="003660DC" w:rsidRDefault="003660DC">
            <w:r>
              <w:t>N/A</w:t>
            </w:r>
          </w:p>
        </w:tc>
        <w:tc>
          <w:tcPr>
            <w:tcW w:w="4428" w:type="dxa"/>
            <w:shd w:val="clear" w:color="auto" w:fill="auto"/>
          </w:tcPr>
          <w:p w14:paraId="0F4A5B57" w14:textId="77777777" w:rsidR="003660DC" w:rsidRDefault="003660DC">
            <w:r>
              <w:t>No</w:t>
            </w:r>
          </w:p>
        </w:tc>
      </w:tr>
      <w:tr w:rsidR="003660DC" w14:paraId="7FBCD279" w14:textId="77777777" w:rsidTr="003660DC">
        <w:tc>
          <w:tcPr>
            <w:tcW w:w="4428" w:type="dxa"/>
            <w:shd w:val="clear" w:color="auto" w:fill="auto"/>
          </w:tcPr>
          <w:p w14:paraId="14BF887F" w14:textId="77777777" w:rsidR="003660DC" w:rsidRDefault="003660DC">
            <w:r>
              <w:t>Service: The AD FS Windows Service was stopped on the federation server.</w:t>
            </w:r>
          </w:p>
        </w:tc>
        <w:tc>
          <w:tcPr>
            <w:tcW w:w="4428" w:type="dxa"/>
            <w:shd w:val="clear" w:color="auto" w:fill="auto"/>
          </w:tcPr>
          <w:p w14:paraId="12E4342D" w14:textId="77777777" w:rsidR="003660DC" w:rsidRDefault="003660DC">
            <w:r>
              <w:t>AD FS Windows Service Stopped on the Federation Server</w:t>
            </w:r>
          </w:p>
        </w:tc>
        <w:tc>
          <w:tcPr>
            <w:tcW w:w="4428" w:type="dxa"/>
            <w:shd w:val="clear" w:color="auto" w:fill="auto"/>
          </w:tcPr>
          <w:p w14:paraId="57B25320" w14:textId="77777777" w:rsidR="003660DC" w:rsidRDefault="003660DC">
            <w:r>
              <w:t>N/A</w:t>
            </w:r>
          </w:p>
        </w:tc>
        <w:tc>
          <w:tcPr>
            <w:tcW w:w="4428" w:type="dxa"/>
            <w:shd w:val="clear" w:color="auto" w:fill="auto"/>
          </w:tcPr>
          <w:p w14:paraId="6F2BD5FA" w14:textId="77777777" w:rsidR="003660DC" w:rsidRDefault="003660DC">
            <w:r>
              <w:t>No</w:t>
            </w:r>
          </w:p>
        </w:tc>
      </w:tr>
      <w:tr w:rsidR="003660DC" w14:paraId="44462B0E" w14:textId="77777777" w:rsidTr="003660DC">
        <w:tc>
          <w:tcPr>
            <w:tcW w:w="4428" w:type="dxa"/>
            <w:shd w:val="clear" w:color="auto" w:fill="auto"/>
          </w:tcPr>
          <w:p w14:paraId="09E37980" w14:textId="77777777" w:rsidR="003660DC" w:rsidRDefault="003660DC">
            <w:r>
              <w:t>Service restart: An error occurred during an attempt to restart the subservice.</w:t>
            </w:r>
          </w:p>
        </w:tc>
        <w:tc>
          <w:tcPr>
            <w:tcW w:w="4428" w:type="dxa"/>
            <w:shd w:val="clear" w:color="auto" w:fill="auto"/>
          </w:tcPr>
          <w:p w14:paraId="76B8DB9E" w14:textId="77777777" w:rsidR="003660DC" w:rsidRDefault="003660DC">
            <w:r>
              <w:t>Service Host Restart Error</w:t>
            </w:r>
          </w:p>
        </w:tc>
        <w:tc>
          <w:tcPr>
            <w:tcW w:w="4428" w:type="dxa"/>
            <w:shd w:val="clear" w:color="auto" w:fill="auto"/>
          </w:tcPr>
          <w:p w14:paraId="2CCE3E7A" w14:textId="77777777" w:rsidR="003660DC" w:rsidRDefault="003660DC">
            <w:r>
              <w:t>N/A</w:t>
            </w:r>
          </w:p>
        </w:tc>
        <w:tc>
          <w:tcPr>
            <w:tcW w:w="4428" w:type="dxa"/>
            <w:shd w:val="clear" w:color="auto" w:fill="auto"/>
          </w:tcPr>
          <w:p w14:paraId="7F3F8E61" w14:textId="77777777" w:rsidR="003660DC" w:rsidRDefault="003660DC">
            <w:r>
              <w:t>No</w:t>
            </w:r>
          </w:p>
        </w:tc>
      </w:tr>
      <w:tr w:rsidR="003660DC" w14:paraId="04583DDC" w14:textId="77777777" w:rsidTr="003660DC">
        <w:tc>
          <w:tcPr>
            <w:tcW w:w="4428" w:type="dxa"/>
            <w:shd w:val="clear" w:color="auto" w:fill="auto"/>
          </w:tcPr>
          <w:p w14:paraId="52EE8FD3" w14:textId="77777777" w:rsidR="003660DC" w:rsidRDefault="003660DC">
            <w:r>
              <w:t>SPN registration: The SPN of the AD FS service account is not registered correctly in Active Directory.</w:t>
            </w:r>
          </w:p>
        </w:tc>
        <w:tc>
          <w:tcPr>
            <w:tcW w:w="4428" w:type="dxa"/>
            <w:shd w:val="clear" w:color="auto" w:fill="auto"/>
          </w:tcPr>
          <w:p w14:paraId="25108665" w14:textId="77777777" w:rsidR="003660DC" w:rsidRDefault="003660DC">
            <w:r>
              <w:t>SPN Not Registered</w:t>
            </w:r>
          </w:p>
        </w:tc>
        <w:tc>
          <w:tcPr>
            <w:tcW w:w="4428" w:type="dxa"/>
            <w:shd w:val="clear" w:color="auto" w:fill="auto"/>
          </w:tcPr>
          <w:p w14:paraId="06008405" w14:textId="77777777" w:rsidR="003660DC" w:rsidRDefault="003660DC">
            <w:r>
              <w:t>N/A</w:t>
            </w:r>
          </w:p>
        </w:tc>
        <w:tc>
          <w:tcPr>
            <w:tcW w:w="4428" w:type="dxa"/>
            <w:shd w:val="clear" w:color="auto" w:fill="auto"/>
          </w:tcPr>
          <w:p w14:paraId="5CD5778D" w14:textId="77777777" w:rsidR="003660DC" w:rsidRDefault="003660DC">
            <w:r>
              <w:t>No</w:t>
            </w:r>
          </w:p>
        </w:tc>
      </w:tr>
      <w:tr w:rsidR="003660DC" w14:paraId="6324F029" w14:textId="77777777" w:rsidTr="003660DC">
        <w:tc>
          <w:tcPr>
            <w:tcW w:w="4428" w:type="dxa"/>
            <w:shd w:val="clear" w:color="auto" w:fill="auto"/>
          </w:tcPr>
          <w:p w14:paraId="4849C809" w14:textId="77777777" w:rsidR="003660DC" w:rsidRDefault="003660DC">
            <w:r>
              <w:t xml:space="preserve">Unexpected exception: The Federation Service encountered an unexpected exception error that resulted in the </w:t>
            </w:r>
            <w:r>
              <w:lastRenderedPageBreak/>
              <w:t>AD FS Windows Service being stopped.</w:t>
            </w:r>
          </w:p>
        </w:tc>
        <w:tc>
          <w:tcPr>
            <w:tcW w:w="4428" w:type="dxa"/>
            <w:shd w:val="clear" w:color="auto" w:fill="auto"/>
          </w:tcPr>
          <w:p w14:paraId="518BD411" w14:textId="77777777" w:rsidR="003660DC" w:rsidRDefault="003660DC">
            <w:r>
              <w:lastRenderedPageBreak/>
              <w:t>Unhandled Exception Error</w:t>
            </w:r>
          </w:p>
        </w:tc>
        <w:tc>
          <w:tcPr>
            <w:tcW w:w="4428" w:type="dxa"/>
            <w:shd w:val="clear" w:color="auto" w:fill="auto"/>
          </w:tcPr>
          <w:p w14:paraId="7C535EFF" w14:textId="77777777" w:rsidR="003660DC" w:rsidRDefault="003660DC">
            <w:r>
              <w:t>N/A</w:t>
            </w:r>
          </w:p>
        </w:tc>
        <w:tc>
          <w:tcPr>
            <w:tcW w:w="4428" w:type="dxa"/>
            <w:shd w:val="clear" w:color="auto" w:fill="auto"/>
          </w:tcPr>
          <w:p w14:paraId="25706023" w14:textId="77777777" w:rsidR="003660DC" w:rsidRDefault="003660DC">
            <w:r>
              <w:t>No</w:t>
            </w:r>
          </w:p>
        </w:tc>
      </w:tr>
    </w:tbl>
    <w:p w14:paraId="1B1E3FBF" w14:textId="77777777" w:rsidR="003660DC" w:rsidRDefault="003660DC">
      <w:pPr>
        <w:pStyle w:val="TableSpacing"/>
      </w:pPr>
    </w:p>
    <w:p w14:paraId="7280369C" w14:textId="77777777" w:rsidR="003660DC" w:rsidRDefault="003660DC">
      <w:pPr>
        <w:pStyle w:val="DSTOC1-3"/>
      </w:pPr>
      <w:bookmarkStart w:id="44" w:name="_Toc74651304"/>
      <w:r>
        <w:t>Device Registration Service</w:t>
      </w:r>
      <w:bookmarkStart w:id="45" w:name="z88e9810254594255b606fc06988f8844"/>
      <w:bookmarkEnd w:id="44"/>
      <w:bookmarkEnd w:id="45"/>
    </w:p>
    <w:p w14:paraId="3BBBEFAA" w14:textId="77777777" w:rsidR="003660DC" w:rsidRDefault="003660DC">
      <w:r>
        <w:t>The monitors/rules in the following table monitor the health of the running status and privilege level checks for the Device Registration Service.</w:t>
      </w:r>
    </w:p>
    <w:p w14:paraId="33E6234D" w14:textId="77777777" w:rsidR="003660DC" w:rsidRDefault="003660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13"/>
        <w:gridCol w:w="2237"/>
        <w:gridCol w:w="2205"/>
        <w:gridCol w:w="1955"/>
      </w:tblGrid>
      <w:tr w:rsidR="003660DC" w14:paraId="11308CC5" w14:textId="77777777" w:rsidTr="003660DC">
        <w:tc>
          <w:tcPr>
            <w:tcW w:w="4428" w:type="dxa"/>
            <w:shd w:val="clear" w:color="auto" w:fill="auto"/>
          </w:tcPr>
          <w:p w14:paraId="1EE512F2" w14:textId="77777777" w:rsidR="003660DC" w:rsidRDefault="003660DC">
            <w:proofErr w:type="spellStart"/>
            <w:r>
              <w:rPr>
                <w:rStyle w:val="Bold"/>
              </w:rPr>
              <w:t>Subscenario</w:t>
            </w:r>
            <w:proofErr w:type="spellEnd"/>
          </w:p>
        </w:tc>
        <w:tc>
          <w:tcPr>
            <w:tcW w:w="4428" w:type="dxa"/>
            <w:shd w:val="clear" w:color="auto" w:fill="auto"/>
          </w:tcPr>
          <w:p w14:paraId="55149CD0" w14:textId="77777777" w:rsidR="003660DC" w:rsidRDefault="003660DC">
            <w:r>
              <w:rPr>
                <w:rStyle w:val="Bold"/>
              </w:rPr>
              <w:t>Rule/monitor name</w:t>
            </w:r>
          </w:p>
        </w:tc>
        <w:tc>
          <w:tcPr>
            <w:tcW w:w="4428" w:type="dxa"/>
            <w:shd w:val="clear" w:color="auto" w:fill="auto"/>
          </w:tcPr>
          <w:p w14:paraId="12D0BBAB" w14:textId="77777777" w:rsidR="003660DC" w:rsidRDefault="003660DC">
            <w:r>
              <w:rPr>
                <w:rStyle w:val="Bold"/>
              </w:rPr>
              <w:t>Alert suppression</w:t>
            </w:r>
          </w:p>
        </w:tc>
        <w:tc>
          <w:tcPr>
            <w:tcW w:w="4428" w:type="dxa"/>
            <w:shd w:val="clear" w:color="auto" w:fill="auto"/>
          </w:tcPr>
          <w:p w14:paraId="6CBC5C5F" w14:textId="77777777" w:rsidR="003660DC" w:rsidRDefault="003660DC">
            <w:r>
              <w:rPr>
                <w:rStyle w:val="Bold"/>
              </w:rPr>
              <w:t>Event counting</w:t>
            </w:r>
          </w:p>
        </w:tc>
      </w:tr>
      <w:tr w:rsidR="003660DC" w14:paraId="36F2BD0F" w14:textId="77777777" w:rsidTr="003660DC">
        <w:tc>
          <w:tcPr>
            <w:tcW w:w="4428" w:type="dxa"/>
            <w:shd w:val="clear" w:color="auto" w:fill="auto"/>
          </w:tcPr>
          <w:p w14:paraId="0E95168B" w14:textId="77777777" w:rsidR="003660DC" w:rsidRDefault="003660DC">
            <w:r>
              <w:t>Service it is up and running.</w:t>
            </w:r>
          </w:p>
        </w:tc>
        <w:tc>
          <w:tcPr>
            <w:tcW w:w="4428" w:type="dxa"/>
            <w:shd w:val="clear" w:color="auto" w:fill="auto"/>
          </w:tcPr>
          <w:p w14:paraId="088E9616" w14:textId="77777777" w:rsidR="003660DC" w:rsidRDefault="003660DC">
            <w:r>
              <w:t xml:space="preserve">Is DRS Service Running </w:t>
            </w:r>
          </w:p>
        </w:tc>
        <w:tc>
          <w:tcPr>
            <w:tcW w:w="4428" w:type="dxa"/>
            <w:shd w:val="clear" w:color="auto" w:fill="auto"/>
          </w:tcPr>
          <w:p w14:paraId="61207752" w14:textId="77777777" w:rsidR="003660DC" w:rsidRDefault="003660DC">
            <w:r>
              <w:t>N/A</w:t>
            </w:r>
          </w:p>
        </w:tc>
        <w:tc>
          <w:tcPr>
            <w:tcW w:w="4428" w:type="dxa"/>
            <w:shd w:val="clear" w:color="auto" w:fill="auto"/>
          </w:tcPr>
          <w:p w14:paraId="358E80DF" w14:textId="77777777" w:rsidR="003660DC" w:rsidRDefault="003660DC">
            <w:r>
              <w:t>No</w:t>
            </w:r>
          </w:p>
        </w:tc>
      </w:tr>
      <w:tr w:rsidR="003660DC" w14:paraId="1F411908" w14:textId="77777777" w:rsidTr="003660DC">
        <w:tc>
          <w:tcPr>
            <w:tcW w:w="4428" w:type="dxa"/>
            <w:shd w:val="clear" w:color="auto" w:fill="auto"/>
          </w:tcPr>
          <w:p w14:paraId="194BBE52" w14:textId="77777777" w:rsidR="003660DC" w:rsidRDefault="003660DC">
            <w:r>
              <w:t>Error in the access rights to the audit when the Device Registration Service attempts to access it for the write operations</w:t>
            </w:r>
          </w:p>
          <w:p w14:paraId="09D1096A" w14:textId="77777777" w:rsidR="003660DC" w:rsidRDefault="003660DC"/>
        </w:tc>
        <w:tc>
          <w:tcPr>
            <w:tcW w:w="4428" w:type="dxa"/>
            <w:shd w:val="clear" w:color="auto" w:fill="auto"/>
          </w:tcPr>
          <w:p w14:paraId="3362CEC5" w14:textId="77777777" w:rsidR="003660DC" w:rsidRDefault="003660DC">
            <w:r>
              <w:t>Insufficient privileges writing to audit log</w:t>
            </w:r>
          </w:p>
          <w:p w14:paraId="70A33C4C" w14:textId="77777777" w:rsidR="003660DC" w:rsidRDefault="003660DC"/>
        </w:tc>
        <w:tc>
          <w:tcPr>
            <w:tcW w:w="4428" w:type="dxa"/>
            <w:shd w:val="clear" w:color="auto" w:fill="auto"/>
          </w:tcPr>
          <w:p w14:paraId="414D1C8E" w14:textId="77777777" w:rsidR="003660DC" w:rsidRDefault="003660DC">
            <w:r>
              <w:t>N/A</w:t>
            </w:r>
          </w:p>
        </w:tc>
        <w:tc>
          <w:tcPr>
            <w:tcW w:w="4428" w:type="dxa"/>
            <w:shd w:val="clear" w:color="auto" w:fill="auto"/>
          </w:tcPr>
          <w:p w14:paraId="464D519F" w14:textId="77777777" w:rsidR="003660DC" w:rsidRDefault="003660DC">
            <w:r>
              <w:t>No</w:t>
            </w:r>
          </w:p>
        </w:tc>
      </w:tr>
    </w:tbl>
    <w:p w14:paraId="1F69FA56" w14:textId="77777777" w:rsidR="003660DC" w:rsidRDefault="003660DC">
      <w:pPr>
        <w:pStyle w:val="TableSpacing"/>
      </w:pPr>
    </w:p>
    <w:p w14:paraId="3FB57216" w14:textId="77777777" w:rsidR="003660DC" w:rsidRDefault="003660DC">
      <w:pPr>
        <w:pStyle w:val="DSTOC1-2"/>
      </w:pPr>
      <w:bookmarkStart w:id="46" w:name="_Toc74651305"/>
      <w:r>
        <w:t>Known Issues</w:t>
      </w:r>
      <w:bookmarkStart w:id="47" w:name="za0edf465830e45bc8fc682ef6786881d"/>
      <w:bookmarkEnd w:id="46"/>
      <w:bookmarkEnd w:id="47"/>
    </w:p>
    <w:p w14:paraId="2EE67C5A" w14:textId="77777777" w:rsidR="003660DC" w:rsidRDefault="003660DC">
      <w:r>
        <w:t>This section describes the known issues that are related to setting up the Active Directory Federation Services (AD FS) Management Pack. If you cannot set up the management pack properly, you may have to:</w:t>
      </w:r>
    </w:p>
    <w:p w14:paraId="5B3D51AD" w14:textId="77777777" w:rsidR="003660DC" w:rsidRDefault="003660DC" w:rsidP="003660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Run the commands </w:t>
      </w:r>
      <w:r>
        <w:rPr>
          <w:rStyle w:val="System"/>
        </w:rPr>
        <w:t xml:space="preserve">net stop </w:t>
      </w:r>
      <w:proofErr w:type="spellStart"/>
      <w:r>
        <w:rPr>
          <w:rStyle w:val="System"/>
        </w:rPr>
        <w:t>healthservice</w:t>
      </w:r>
      <w:proofErr w:type="spellEnd"/>
      <w:r>
        <w:t xml:space="preserve"> and </w:t>
      </w:r>
      <w:r>
        <w:rPr>
          <w:rStyle w:val="System"/>
        </w:rPr>
        <w:t xml:space="preserve">net start </w:t>
      </w:r>
      <w:proofErr w:type="spellStart"/>
      <w:r>
        <w:rPr>
          <w:rStyle w:val="System"/>
        </w:rPr>
        <w:t>healthservice</w:t>
      </w:r>
      <w:proofErr w:type="spellEnd"/>
      <w:r>
        <w:t xml:space="preserve"> at a command prompt on the MOM computer in situations in which you have reimported the management pack.</w:t>
      </w:r>
    </w:p>
    <w:p w14:paraId="5A73308A" w14:textId="77777777" w:rsidR="003660DC" w:rsidRDefault="003660DC" w:rsidP="003660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Disable IP version 6 (IPV6) on the agent computer that is running AD FS. For more information, see </w:t>
      </w:r>
      <w:hyperlink r:id="rId28" w:history="1">
        <w:r>
          <w:rPr>
            <w:rStyle w:val="Hyperlink"/>
          </w:rPr>
          <w:t>How to disable certain Internet Protocol version 6 (IPv6) components in Windows Vista, Windows 7, and Windows Server 2008</w:t>
        </w:r>
      </w:hyperlink>
      <w:r>
        <w:t xml:space="preserve">. </w:t>
      </w:r>
    </w:p>
    <w:p w14:paraId="1019FE0B" w14:textId="77777777" w:rsidR="003660DC" w:rsidRDefault="003660DC">
      <w:pPr>
        <w:pStyle w:val="DSTOC1-1"/>
      </w:pPr>
      <w:bookmarkStart w:id="48" w:name="_Toc74651306"/>
      <w:r>
        <w:t>Appendix: Scripts</w:t>
      </w:r>
      <w:bookmarkStart w:id="49" w:name="zc14fd31854694953bd6519c82d56db7f"/>
      <w:bookmarkEnd w:id="48"/>
      <w:bookmarkEnd w:id="49"/>
    </w:p>
    <w:p w14:paraId="5033B2A7" w14:textId="77777777" w:rsidR="003660DC" w:rsidRDefault="003660DC">
      <w:r>
        <w:t>The following table describes all the scripts that are included in the Active Directory Federation Services (AD FS) Management Pack.</w:t>
      </w:r>
    </w:p>
    <w:p w14:paraId="6A599585" w14:textId="77777777" w:rsidR="003660DC" w:rsidRDefault="003660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52"/>
        <w:gridCol w:w="2163"/>
        <w:gridCol w:w="2195"/>
      </w:tblGrid>
      <w:tr w:rsidR="003660DC" w14:paraId="09C45C14" w14:textId="77777777" w:rsidTr="003660D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9C9FBE4" w14:textId="77777777" w:rsidR="003660DC" w:rsidRPr="003660DC" w:rsidRDefault="003660DC" w:rsidP="003660DC">
            <w:pPr>
              <w:keepNext/>
              <w:rPr>
                <w:b/>
                <w:sz w:val="18"/>
                <w:szCs w:val="18"/>
              </w:rPr>
            </w:pPr>
            <w:r w:rsidRPr="003660DC">
              <w:rPr>
                <w:b/>
                <w:sz w:val="18"/>
                <w:szCs w:val="18"/>
              </w:rPr>
              <w:lastRenderedPageBreak/>
              <w:t>Script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4D114E0" w14:textId="77777777" w:rsidR="003660DC" w:rsidRPr="003660DC" w:rsidRDefault="003660DC" w:rsidP="003660DC">
            <w:pPr>
              <w:keepNext/>
              <w:rPr>
                <w:b/>
                <w:sz w:val="18"/>
                <w:szCs w:val="18"/>
              </w:rPr>
            </w:pPr>
            <w:r w:rsidRPr="003660DC">
              <w:rPr>
                <w:b/>
                <w:sz w:val="18"/>
                <w:szCs w:val="18"/>
              </w:rPr>
              <w:t>Purpose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41A8DF3" w14:textId="77777777" w:rsidR="003660DC" w:rsidRPr="003660DC" w:rsidRDefault="003660DC" w:rsidP="003660DC">
            <w:pPr>
              <w:keepNext/>
              <w:rPr>
                <w:b/>
                <w:sz w:val="18"/>
                <w:szCs w:val="18"/>
              </w:rPr>
            </w:pPr>
            <w:r w:rsidRPr="003660DC">
              <w:rPr>
                <w:b/>
                <w:sz w:val="18"/>
                <w:szCs w:val="18"/>
              </w:rPr>
              <w:t>Rule/Task</w:t>
            </w:r>
          </w:p>
        </w:tc>
      </w:tr>
      <w:tr w:rsidR="003660DC" w14:paraId="3FC28477" w14:textId="77777777" w:rsidTr="003660DC">
        <w:tc>
          <w:tcPr>
            <w:tcW w:w="4428" w:type="dxa"/>
            <w:shd w:val="clear" w:color="auto" w:fill="auto"/>
          </w:tcPr>
          <w:p w14:paraId="4D0D129A" w14:textId="77777777" w:rsidR="003660DC" w:rsidRDefault="003660DC">
            <w:r>
              <w:t>FederationServerDiscovery.ps1</w:t>
            </w:r>
          </w:p>
        </w:tc>
        <w:tc>
          <w:tcPr>
            <w:tcW w:w="4428" w:type="dxa"/>
            <w:shd w:val="clear" w:color="auto" w:fill="auto"/>
          </w:tcPr>
          <w:p w14:paraId="098F85A6" w14:textId="77777777" w:rsidR="003660DC" w:rsidRDefault="003660DC">
            <w:r>
              <w:t>Runs on the federation server computer and checks for federation server discovery</w:t>
            </w:r>
          </w:p>
        </w:tc>
        <w:tc>
          <w:tcPr>
            <w:tcW w:w="4428" w:type="dxa"/>
            <w:shd w:val="clear" w:color="auto" w:fill="auto"/>
          </w:tcPr>
          <w:p w14:paraId="6206F3C4" w14:textId="77777777" w:rsidR="003660DC" w:rsidRDefault="003660DC">
            <w:r>
              <w:t>Federation Server discovery</w:t>
            </w:r>
          </w:p>
        </w:tc>
      </w:tr>
      <w:tr w:rsidR="003660DC" w14:paraId="0594E774" w14:textId="77777777" w:rsidTr="003660DC">
        <w:tc>
          <w:tcPr>
            <w:tcW w:w="4428" w:type="dxa"/>
            <w:shd w:val="clear" w:color="auto" w:fill="auto"/>
          </w:tcPr>
          <w:p w14:paraId="2460900A" w14:textId="77777777" w:rsidR="003660DC" w:rsidRDefault="003660DC">
            <w:r>
              <w:t>FederationServerRemoteSQLServerPing.ps1</w:t>
            </w:r>
          </w:p>
        </w:tc>
        <w:tc>
          <w:tcPr>
            <w:tcW w:w="4428" w:type="dxa"/>
            <w:shd w:val="clear" w:color="auto" w:fill="auto"/>
          </w:tcPr>
          <w:p w14:paraId="27829C10" w14:textId="77777777" w:rsidR="003660DC" w:rsidRDefault="003660DC">
            <w:r>
              <w:t>Runs on the federation server computer and does a network ping on the SQL Server computer that hosts the AD FS configuration database</w:t>
            </w:r>
          </w:p>
        </w:tc>
        <w:tc>
          <w:tcPr>
            <w:tcW w:w="4428" w:type="dxa"/>
            <w:shd w:val="clear" w:color="auto" w:fill="auto"/>
          </w:tcPr>
          <w:p w14:paraId="58A9CFC7" w14:textId="77777777" w:rsidR="003660DC" w:rsidRDefault="003660DC">
            <w:r>
              <w:t>SQL Configuration Database Unavailable</w:t>
            </w:r>
          </w:p>
        </w:tc>
      </w:tr>
      <w:tr w:rsidR="003660DC" w14:paraId="19A2896B" w14:textId="77777777" w:rsidTr="003660DC">
        <w:tc>
          <w:tcPr>
            <w:tcW w:w="4428" w:type="dxa"/>
            <w:shd w:val="clear" w:color="auto" w:fill="auto"/>
          </w:tcPr>
          <w:p w14:paraId="3C7FFEAB" w14:textId="77777777" w:rsidR="003660DC" w:rsidRDefault="003660DC">
            <w:r>
              <w:t>FederationServerSPNCheck.ps1</w:t>
            </w:r>
          </w:p>
        </w:tc>
        <w:tc>
          <w:tcPr>
            <w:tcW w:w="4428" w:type="dxa"/>
            <w:shd w:val="clear" w:color="auto" w:fill="auto"/>
          </w:tcPr>
          <w:p w14:paraId="1559C270" w14:textId="77777777" w:rsidR="003660DC" w:rsidRDefault="003660DC">
            <w:r>
              <w:t>Runs on the federation server and checks if the correct SPN is configured for the AD FS service account</w:t>
            </w:r>
          </w:p>
        </w:tc>
        <w:tc>
          <w:tcPr>
            <w:tcW w:w="4428" w:type="dxa"/>
            <w:shd w:val="clear" w:color="auto" w:fill="auto"/>
          </w:tcPr>
          <w:p w14:paraId="2F84EDC6" w14:textId="77777777" w:rsidR="003660DC" w:rsidRDefault="003660DC">
            <w:r>
              <w:t>SPN Not Registered</w:t>
            </w:r>
          </w:p>
        </w:tc>
      </w:tr>
      <w:tr w:rsidR="003660DC" w14:paraId="4E096C5E" w14:textId="77777777" w:rsidTr="003660DC">
        <w:tc>
          <w:tcPr>
            <w:tcW w:w="4428" w:type="dxa"/>
            <w:shd w:val="clear" w:color="auto" w:fill="auto"/>
          </w:tcPr>
          <w:p w14:paraId="0B7E821A" w14:textId="77777777" w:rsidR="003660DC" w:rsidRDefault="003660DC">
            <w:r>
              <w:t>FederationServerMEXEndpointCheck.ps1</w:t>
            </w:r>
          </w:p>
        </w:tc>
        <w:tc>
          <w:tcPr>
            <w:tcW w:w="4428" w:type="dxa"/>
            <w:shd w:val="clear" w:color="auto" w:fill="auto"/>
          </w:tcPr>
          <w:p w14:paraId="0F51C3B7" w14:textId="77777777" w:rsidR="003660DC" w:rsidRDefault="003660DC">
            <w:r>
              <w:t>Runs on the federation server computer and queries the MEX endpoint in the Federation Service</w:t>
            </w:r>
          </w:p>
        </w:tc>
        <w:tc>
          <w:tcPr>
            <w:tcW w:w="4428" w:type="dxa"/>
            <w:shd w:val="clear" w:color="auto" w:fill="auto"/>
          </w:tcPr>
          <w:p w14:paraId="4ECDF3A9" w14:textId="77777777" w:rsidR="003660DC" w:rsidRDefault="003660DC">
            <w:r>
              <w:t>MEX Endpoint Is Unreachable</w:t>
            </w:r>
          </w:p>
        </w:tc>
      </w:tr>
    </w:tbl>
    <w:p w14:paraId="5A8F210C" w14:textId="77777777" w:rsidR="003660DC" w:rsidRDefault="003660DC">
      <w:pPr>
        <w:pStyle w:val="TableSpacing"/>
      </w:pPr>
    </w:p>
    <w:p w14:paraId="3FF3AD77" w14:textId="77777777" w:rsidR="003660DC" w:rsidRPr="003660DC" w:rsidRDefault="003660DC" w:rsidP="00B447BE">
      <w:pPr>
        <w:rPr>
          <w:rFonts w:eastAsia="Times New Roman"/>
          <w:lang w:eastAsia="zh-CN"/>
        </w:rPr>
      </w:pPr>
    </w:p>
    <w:sectPr w:rsidR="003660DC" w:rsidRPr="003660DC" w:rsidSect="003660DC">
      <w:headerReference w:type="default" r:id="rId29"/>
      <w:footerReference w:type="default" r:id="rId3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BD6E" w14:textId="77777777" w:rsidR="00BF5F78" w:rsidRDefault="00BF5F78">
      <w:r>
        <w:separator/>
      </w:r>
    </w:p>
    <w:p w14:paraId="4A5CF5F5" w14:textId="77777777" w:rsidR="00BF5F78" w:rsidRDefault="00BF5F78"/>
  </w:endnote>
  <w:endnote w:type="continuationSeparator" w:id="0">
    <w:p w14:paraId="287425BC" w14:textId="77777777" w:rsidR="00BF5F78" w:rsidRDefault="00BF5F78">
      <w:r>
        <w:continuationSeparator/>
      </w:r>
    </w:p>
    <w:p w14:paraId="0AD865C2" w14:textId="77777777" w:rsidR="00BF5F78" w:rsidRDefault="00BF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48C6" w14:textId="77777777" w:rsidR="003660DC" w:rsidRDefault="003660DC" w:rsidP="003660DC">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3867" w14:textId="77777777" w:rsidR="003660DC" w:rsidRDefault="003660DC" w:rsidP="003660DC">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AA98" w14:textId="77777777" w:rsidR="003660DC" w:rsidRDefault="003660DC" w:rsidP="00366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49B">
      <w:rPr>
        <w:rStyle w:val="PageNumber"/>
        <w:noProof/>
      </w:rPr>
      <w:t>16</w:t>
    </w:r>
    <w:r>
      <w:rPr>
        <w:rStyle w:val="PageNumber"/>
      </w:rPr>
      <w:fldChar w:fldCharType="end"/>
    </w:r>
  </w:p>
  <w:p w14:paraId="3E4E3A4C" w14:textId="77777777" w:rsidR="003660DC" w:rsidRDefault="003660DC" w:rsidP="003660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FDA9" w14:textId="77777777" w:rsidR="00BF5F78" w:rsidRDefault="00BF5F78">
      <w:r>
        <w:separator/>
      </w:r>
    </w:p>
    <w:p w14:paraId="5F221722" w14:textId="77777777" w:rsidR="00BF5F78" w:rsidRDefault="00BF5F78"/>
  </w:footnote>
  <w:footnote w:type="continuationSeparator" w:id="0">
    <w:p w14:paraId="201344AC" w14:textId="77777777" w:rsidR="00BF5F78" w:rsidRDefault="00BF5F78">
      <w:r>
        <w:continuationSeparator/>
      </w:r>
    </w:p>
    <w:p w14:paraId="1E3E4D35" w14:textId="77777777" w:rsidR="00BF5F78" w:rsidRDefault="00BF5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B74D" w14:textId="77777777" w:rsidR="003660DC" w:rsidRDefault="003660DC" w:rsidP="003660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9A746D3"/>
    <w:multiLevelType w:val="hybridMultilevel"/>
    <w:tmpl w:val="8474C6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D4E2BB9"/>
    <w:multiLevelType w:val="hybridMultilevel"/>
    <w:tmpl w:val="41FCA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1"/>
  </w:num>
  <w:num w:numId="18">
    <w:abstractNumId w:val="29"/>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5"/>
  </w:num>
  <w:num w:numId="28">
    <w:abstractNumId w:val="14"/>
  </w:num>
  <w:num w:numId="29">
    <w:abstractNumId w:val="24"/>
  </w:num>
  <w:num w:numId="30">
    <w:abstractNumId w:val="23"/>
  </w:num>
  <w:num w:numId="31">
    <w:abstractNumId w:val="20"/>
  </w:num>
  <w:num w:numId="32">
    <w:abstractNumId w:val="26"/>
  </w:num>
  <w:num w:numId="33">
    <w:abstractNumId w:val="17"/>
  </w:num>
  <w:num w:numId="3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131078" w:nlCheck="1" w:checkStyle="1"/>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DC"/>
    <w:rsid w:val="00000947"/>
    <w:rsid w:val="00003423"/>
    <w:rsid w:val="000105B5"/>
    <w:rsid w:val="000279F4"/>
    <w:rsid w:val="000315C1"/>
    <w:rsid w:val="00037727"/>
    <w:rsid w:val="00047637"/>
    <w:rsid w:val="00047F67"/>
    <w:rsid w:val="0005170A"/>
    <w:rsid w:val="00051EB3"/>
    <w:rsid w:val="000543DD"/>
    <w:rsid w:val="00054B84"/>
    <w:rsid w:val="000565A6"/>
    <w:rsid w:val="00057AFE"/>
    <w:rsid w:val="00060E08"/>
    <w:rsid w:val="00072AA8"/>
    <w:rsid w:val="00075DA6"/>
    <w:rsid w:val="00076608"/>
    <w:rsid w:val="0008205E"/>
    <w:rsid w:val="000A31D2"/>
    <w:rsid w:val="000A4ADB"/>
    <w:rsid w:val="000A5E65"/>
    <w:rsid w:val="000B0C8A"/>
    <w:rsid w:val="000C1958"/>
    <w:rsid w:val="000C1A00"/>
    <w:rsid w:val="000C499B"/>
    <w:rsid w:val="000D39CE"/>
    <w:rsid w:val="000D5C96"/>
    <w:rsid w:val="000E16D6"/>
    <w:rsid w:val="000F7E73"/>
    <w:rsid w:val="00100CBE"/>
    <w:rsid w:val="00101005"/>
    <w:rsid w:val="00103526"/>
    <w:rsid w:val="001073E3"/>
    <w:rsid w:val="001108AA"/>
    <w:rsid w:val="00111E14"/>
    <w:rsid w:val="00123004"/>
    <w:rsid w:val="0012634E"/>
    <w:rsid w:val="001265A8"/>
    <w:rsid w:val="00127D8D"/>
    <w:rsid w:val="0013348D"/>
    <w:rsid w:val="00134C36"/>
    <w:rsid w:val="00146B9B"/>
    <w:rsid w:val="00146C5B"/>
    <w:rsid w:val="00150EB1"/>
    <w:rsid w:val="00151AD0"/>
    <w:rsid w:val="00162E0A"/>
    <w:rsid w:val="00164119"/>
    <w:rsid w:val="00166175"/>
    <w:rsid w:val="00171921"/>
    <w:rsid w:val="0017463F"/>
    <w:rsid w:val="001757E3"/>
    <w:rsid w:val="00180863"/>
    <w:rsid w:val="00180D06"/>
    <w:rsid w:val="001819E2"/>
    <w:rsid w:val="00185C23"/>
    <w:rsid w:val="00190763"/>
    <w:rsid w:val="00197055"/>
    <w:rsid w:val="001A2EBC"/>
    <w:rsid w:val="001A5C36"/>
    <w:rsid w:val="001A7150"/>
    <w:rsid w:val="001B4ADA"/>
    <w:rsid w:val="001C2FEA"/>
    <w:rsid w:val="001C4126"/>
    <w:rsid w:val="001C5BD7"/>
    <w:rsid w:val="001D0A33"/>
    <w:rsid w:val="001D23E6"/>
    <w:rsid w:val="001D2629"/>
    <w:rsid w:val="001D5F73"/>
    <w:rsid w:val="001E0BEE"/>
    <w:rsid w:val="001E3E39"/>
    <w:rsid w:val="001F2F9D"/>
    <w:rsid w:val="001F4758"/>
    <w:rsid w:val="001F51CF"/>
    <w:rsid w:val="002065DF"/>
    <w:rsid w:val="00212BEE"/>
    <w:rsid w:val="00215569"/>
    <w:rsid w:val="00221094"/>
    <w:rsid w:val="002216BF"/>
    <w:rsid w:val="00227D12"/>
    <w:rsid w:val="0023279D"/>
    <w:rsid w:val="00232EA3"/>
    <w:rsid w:val="00234A70"/>
    <w:rsid w:val="002506C8"/>
    <w:rsid w:val="00250D8E"/>
    <w:rsid w:val="002572AE"/>
    <w:rsid w:val="00257C41"/>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1E45"/>
    <w:rsid w:val="002E3A79"/>
    <w:rsid w:val="00316317"/>
    <w:rsid w:val="00325451"/>
    <w:rsid w:val="0032693C"/>
    <w:rsid w:val="003272E6"/>
    <w:rsid w:val="00346F2A"/>
    <w:rsid w:val="00351D4A"/>
    <w:rsid w:val="00352CB0"/>
    <w:rsid w:val="00357CEE"/>
    <w:rsid w:val="003622E6"/>
    <w:rsid w:val="00364944"/>
    <w:rsid w:val="003660DC"/>
    <w:rsid w:val="00367A91"/>
    <w:rsid w:val="0037764E"/>
    <w:rsid w:val="00385F6A"/>
    <w:rsid w:val="0038646A"/>
    <w:rsid w:val="003869A4"/>
    <w:rsid w:val="003872BF"/>
    <w:rsid w:val="003A3A66"/>
    <w:rsid w:val="003B1EE5"/>
    <w:rsid w:val="003B39C3"/>
    <w:rsid w:val="003B56B0"/>
    <w:rsid w:val="003C30CA"/>
    <w:rsid w:val="003C310E"/>
    <w:rsid w:val="003C625C"/>
    <w:rsid w:val="003D172C"/>
    <w:rsid w:val="003D4926"/>
    <w:rsid w:val="003F3BD0"/>
    <w:rsid w:val="003F5075"/>
    <w:rsid w:val="003F71F6"/>
    <w:rsid w:val="003F7A33"/>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2D7"/>
    <w:rsid w:val="004B777E"/>
    <w:rsid w:val="004C15BA"/>
    <w:rsid w:val="004C191A"/>
    <w:rsid w:val="004C1AA8"/>
    <w:rsid w:val="004C29B4"/>
    <w:rsid w:val="004E1FC9"/>
    <w:rsid w:val="004F44CE"/>
    <w:rsid w:val="004F6FB5"/>
    <w:rsid w:val="00500BE4"/>
    <w:rsid w:val="00501C10"/>
    <w:rsid w:val="005054BC"/>
    <w:rsid w:val="00510980"/>
    <w:rsid w:val="00512557"/>
    <w:rsid w:val="005137A7"/>
    <w:rsid w:val="00520517"/>
    <w:rsid w:val="00520916"/>
    <w:rsid w:val="00524BC2"/>
    <w:rsid w:val="00524BD4"/>
    <w:rsid w:val="00526812"/>
    <w:rsid w:val="00531ED7"/>
    <w:rsid w:val="00533117"/>
    <w:rsid w:val="0054253D"/>
    <w:rsid w:val="00546B3B"/>
    <w:rsid w:val="00552E9A"/>
    <w:rsid w:val="005530F5"/>
    <w:rsid w:val="00553186"/>
    <w:rsid w:val="00554B20"/>
    <w:rsid w:val="00557EDC"/>
    <w:rsid w:val="005623C3"/>
    <w:rsid w:val="005645BE"/>
    <w:rsid w:val="00565CB8"/>
    <w:rsid w:val="00566C30"/>
    <w:rsid w:val="00572773"/>
    <w:rsid w:val="005738C1"/>
    <w:rsid w:val="0058274B"/>
    <w:rsid w:val="00584349"/>
    <w:rsid w:val="00591525"/>
    <w:rsid w:val="005928D3"/>
    <w:rsid w:val="00596EB0"/>
    <w:rsid w:val="005A2314"/>
    <w:rsid w:val="005A2A5B"/>
    <w:rsid w:val="005A4BB2"/>
    <w:rsid w:val="005C4CF5"/>
    <w:rsid w:val="005C79A9"/>
    <w:rsid w:val="005D1903"/>
    <w:rsid w:val="005D5A74"/>
    <w:rsid w:val="005D73CF"/>
    <w:rsid w:val="005D7D69"/>
    <w:rsid w:val="005F410D"/>
    <w:rsid w:val="005F54AF"/>
    <w:rsid w:val="005F71C6"/>
    <w:rsid w:val="005F7EE5"/>
    <w:rsid w:val="00600CCB"/>
    <w:rsid w:val="00621E47"/>
    <w:rsid w:val="00622316"/>
    <w:rsid w:val="006228A8"/>
    <w:rsid w:val="00622DB0"/>
    <w:rsid w:val="0062349B"/>
    <w:rsid w:val="006318C6"/>
    <w:rsid w:val="00637DA7"/>
    <w:rsid w:val="00640D39"/>
    <w:rsid w:val="00644CD8"/>
    <w:rsid w:val="006456B6"/>
    <w:rsid w:val="00645D9E"/>
    <w:rsid w:val="00647479"/>
    <w:rsid w:val="00647623"/>
    <w:rsid w:val="00652F17"/>
    <w:rsid w:val="00657C96"/>
    <w:rsid w:val="00661778"/>
    <w:rsid w:val="00662017"/>
    <w:rsid w:val="006658FE"/>
    <w:rsid w:val="00671DDE"/>
    <w:rsid w:val="0067605A"/>
    <w:rsid w:val="006776BA"/>
    <w:rsid w:val="00680CC9"/>
    <w:rsid w:val="0068154F"/>
    <w:rsid w:val="00681D37"/>
    <w:rsid w:val="00686E2E"/>
    <w:rsid w:val="006A2137"/>
    <w:rsid w:val="006A45CC"/>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4F28"/>
    <w:rsid w:val="0070724D"/>
    <w:rsid w:val="00714156"/>
    <w:rsid w:val="00720F8D"/>
    <w:rsid w:val="007225C0"/>
    <w:rsid w:val="00727B74"/>
    <w:rsid w:val="00730EF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18C9"/>
    <w:rsid w:val="00803BB3"/>
    <w:rsid w:val="0080449F"/>
    <w:rsid w:val="008107E0"/>
    <w:rsid w:val="00817B56"/>
    <w:rsid w:val="00820103"/>
    <w:rsid w:val="00820B8F"/>
    <w:rsid w:val="00824337"/>
    <w:rsid w:val="00826BB3"/>
    <w:rsid w:val="00830D50"/>
    <w:rsid w:val="008339A5"/>
    <w:rsid w:val="00835DD2"/>
    <w:rsid w:val="00835F94"/>
    <w:rsid w:val="00836528"/>
    <w:rsid w:val="00844B91"/>
    <w:rsid w:val="008478A4"/>
    <w:rsid w:val="00851667"/>
    <w:rsid w:val="008519EE"/>
    <w:rsid w:val="00856D32"/>
    <w:rsid w:val="00860FB5"/>
    <w:rsid w:val="00863533"/>
    <w:rsid w:val="008726E7"/>
    <w:rsid w:val="00874A8A"/>
    <w:rsid w:val="00874AF4"/>
    <w:rsid w:val="00876D0F"/>
    <w:rsid w:val="00890799"/>
    <w:rsid w:val="00891256"/>
    <w:rsid w:val="008939BA"/>
    <w:rsid w:val="008B6A92"/>
    <w:rsid w:val="008C19C0"/>
    <w:rsid w:val="008D3B02"/>
    <w:rsid w:val="008D508B"/>
    <w:rsid w:val="008D79A7"/>
    <w:rsid w:val="008E3488"/>
    <w:rsid w:val="008E4E6B"/>
    <w:rsid w:val="008F6A46"/>
    <w:rsid w:val="00902719"/>
    <w:rsid w:val="0090746A"/>
    <w:rsid w:val="0092150C"/>
    <w:rsid w:val="00922B82"/>
    <w:rsid w:val="009232CB"/>
    <w:rsid w:val="00926E9D"/>
    <w:rsid w:val="00927FA0"/>
    <w:rsid w:val="00931D81"/>
    <w:rsid w:val="00932A06"/>
    <w:rsid w:val="00932AE6"/>
    <w:rsid w:val="0093312E"/>
    <w:rsid w:val="00933B43"/>
    <w:rsid w:val="00940B30"/>
    <w:rsid w:val="00941665"/>
    <w:rsid w:val="00943DF2"/>
    <w:rsid w:val="00950BA0"/>
    <w:rsid w:val="00956F24"/>
    <w:rsid w:val="00960CB2"/>
    <w:rsid w:val="00960FA9"/>
    <w:rsid w:val="0096220E"/>
    <w:rsid w:val="009650B8"/>
    <w:rsid w:val="00965276"/>
    <w:rsid w:val="00972A4C"/>
    <w:rsid w:val="00973E7C"/>
    <w:rsid w:val="00976080"/>
    <w:rsid w:val="00976F68"/>
    <w:rsid w:val="00977E73"/>
    <w:rsid w:val="009812AA"/>
    <w:rsid w:val="009845A3"/>
    <w:rsid w:val="009854EF"/>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64FD"/>
    <w:rsid w:val="00A6758C"/>
    <w:rsid w:val="00A67DA0"/>
    <w:rsid w:val="00A67E12"/>
    <w:rsid w:val="00A70E33"/>
    <w:rsid w:val="00A86492"/>
    <w:rsid w:val="00A875EA"/>
    <w:rsid w:val="00A905A1"/>
    <w:rsid w:val="00A96B54"/>
    <w:rsid w:val="00AA4953"/>
    <w:rsid w:val="00AA69CA"/>
    <w:rsid w:val="00AB0571"/>
    <w:rsid w:val="00AB37F3"/>
    <w:rsid w:val="00AB3FE2"/>
    <w:rsid w:val="00AB49CC"/>
    <w:rsid w:val="00AB6150"/>
    <w:rsid w:val="00AC3764"/>
    <w:rsid w:val="00AD1721"/>
    <w:rsid w:val="00AD2CF7"/>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538"/>
    <w:rsid w:val="00B31DEA"/>
    <w:rsid w:val="00B3513F"/>
    <w:rsid w:val="00B3646B"/>
    <w:rsid w:val="00B4167A"/>
    <w:rsid w:val="00B447BE"/>
    <w:rsid w:val="00B51AB1"/>
    <w:rsid w:val="00B533E1"/>
    <w:rsid w:val="00B53560"/>
    <w:rsid w:val="00B53FEA"/>
    <w:rsid w:val="00B55F54"/>
    <w:rsid w:val="00B6604B"/>
    <w:rsid w:val="00B67046"/>
    <w:rsid w:val="00B70959"/>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BF5F78"/>
    <w:rsid w:val="00C0114B"/>
    <w:rsid w:val="00C0126F"/>
    <w:rsid w:val="00C02135"/>
    <w:rsid w:val="00C03559"/>
    <w:rsid w:val="00C04C6C"/>
    <w:rsid w:val="00C076DF"/>
    <w:rsid w:val="00C2055D"/>
    <w:rsid w:val="00C20861"/>
    <w:rsid w:val="00C23FC5"/>
    <w:rsid w:val="00C258E3"/>
    <w:rsid w:val="00C273C7"/>
    <w:rsid w:val="00C304D2"/>
    <w:rsid w:val="00C34E09"/>
    <w:rsid w:val="00C35563"/>
    <w:rsid w:val="00C4270B"/>
    <w:rsid w:val="00C44495"/>
    <w:rsid w:val="00C53294"/>
    <w:rsid w:val="00C541AB"/>
    <w:rsid w:val="00C54D8C"/>
    <w:rsid w:val="00C55089"/>
    <w:rsid w:val="00C55721"/>
    <w:rsid w:val="00C603EC"/>
    <w:rsid w:val="00C60698"/>
    <w:rsid w:val="00C60CBA"/>
    <w:rsid w:val="00C70139"/>
    <w:rsid w:val="00C7115D"/>
    <w:rsid w:val="00C72AE8"/>
    <w:rsid w:val="00C765AE"/>
    <w:rsid w:val="00C84528"/>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0E8"/>
    <w:rsid w:val="00D7365B"/>
    <w:rsid w:val="00D755F9"/>
    <w:rsid w:val="00D82762"/>
    <w:rsid w:val="00D83A30"/>
    <w:rsid w:val="00D843A8"/>
    <w:rsid w:val="00D870CD"/>
    <w:rsid w:val="00D87E4C"/>
    <w:rsid w:val="00D90D7E"/>
    <w:rsid w:val="00D9239F"/>
    <w:rsid w:val="00D93A51"/>
    <w:rsid w:val="00D961A8"/>
    <w:rsid w:val="00D96AC6"/>
    <w:rsid w:val="00D97729"/>
    <w:rsid w:val="00DA4A80"/>
    <w:rsid w:val="00DB0B08"/>
    <w:rsid w:val="00DC1927"/>
    <w:rsid w:val="00DD0448"/>
    <w:rsid w:val="00DD068D"/>
    <w:rsid w:val="00DD5F29"/>
    <w:rsid w:val="00DD618C"/>
    <w:rsid w:val="00DD6577"/>
    <w:rsid w:val="00DF0577"/>
    <w:rsid w:val="00DF1653"/>
    <w:rsid w:val="00DF46E8"/>
    <w:rsid w:val="00DF7C7D"/>
    <w:rsid w:val="00E04901"/>
    <w:rsid w:val="00E04D2C"/>
    <w:rsid w:val="00E05FEC"/>
    <w:rsid w:val="00E0783F"/>
    <w:rsid w:val="00E200CF"/>
    <w:rsid w:val="00E23603"/>
    <w:rsid w:val="00E23F4B"/>
    <w:rsid w:val="00E2456D"/>
    <w:rsid w:val="00E270D7"/>
    <w:rsid w:val="00E324D4"/>
    <w:rsid w:val="00E32F0A"/>
    <w:rsid w:val="00E355A1"/>
    <w:rsid w:val="00E468A2"/>
    <w:rsid w:val="00E54851"/>
    <w:rsid w:val="00E54A14"/>
    <w:rsid w:val="00E57C17"/>
    <w:rsid w:val="00E62F1F"/>
    <w:rsid w:val="00E720D0"/>
    <w:rsid w:val="00E725F8"/>
    <w:rsid w:val="00E748DA"/>
    <w:rsid w:val="00E7511A"/>
    <w:rsid w:val="00E7747D"/>
    <w:rsid w:val="00E80F5D"/>
    <w:rsid w:val="00E816B6"/>
    <w:rsid w:val="00E81D9F"/>
    <w:rsid w:val="00E839C9"/>
    <w:rsid w:val="00E86583"/>
    <w:rsid w:val="00E911A8"/>
    <w:rsid w:val="00E9309D"/>
    <w:rsid w:val="00E930B2"/>
    <w:rsid w:val="00E93C5B"/>
    <w:rsid w:val="00E94449"/>
    <w:rsid w:val="00E97422"/>
    <w:rsid w:val="00EA2551"/>
    <w:rsid w:val="00EA43BF"/>
    <w:rsid w:val="00EA50DD"/>
    <w:rsid w:val="00EC3C03"/>
    <w:rsid w:val="00EC62D4"/>
    <w:rsid w:val="00EE2941"/>
    <w:rsid w:val="00EE4558"/>
    <w:rsid w:val="00EE50E7"/>
    <w:rsid w:val="00EF54D9"/>
    <w:rsid w:val="00F02362"/>
    <w:rsid w:val="00F0570B"/>
    <w:rsid w:val="00F07B9A"/>
    <w:rsid w:val="00F10FD4"/>
    <w:rsid w:val="00F12FD0"/>
    <w:rsid w:val="00F1340E"/>
    <w:rsid w:val="00F31B8A"/>
    <w:rsid w:val="00F32CFE"/>
    <w:rsid w:val="00F32F47"/>
    <w:rsid w:val="00F33B74"/>
    <w:rsid w:val="00F34786"/>
    <w:rsid w:val="00F45165"/>
    <w:rsid w:val="00F50C47"/>
    <w:rsid w:val="00F51EA1"/>
    <w:rsid w:val="00F52990"/>
    <w:rsid w:val="00F56408"/>
    <w:rsid w:val="00F6333C"/>
    <w:rsid w:val="00F710BD"/>
    <w:rsid w:val="00F71C49"/>
    <w:rsid w:val="00F742E6"/>
    <w:rsid w:val="00F74DCB"/>
    <w:rsid w:val="00F76F77"/>
    <w:rsid w:val="00F92A94"/>
    <w:rsid w:val="00F950B0"/>
    <w:rsid w:val="00F95405"/>
    <w:rsid w:val="00F97282"/>
    <w:rsid w:val="00FA58F2"/>
    <w:rsid w:val="00FA659A"/>
    <w:rsid w:val="00FB346D"/>
    <w:rsid w:val="00FC61B9"/>
    <w:rsid w:val="00FC6FAB"/>
    <w:rsid w:val="00FC778D"/>
    <w:rsid w:val="00FC77B1"/>
    <w:rsid w:val="00FD340B"/>
    <w:rsid w:val="00FF5580"/>
    <w:rsid w:val="00FF67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8E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3660DC"/>
    <w:pPr>
      <w:spacing w:before="60" w:after="60" w:line="280" w:lineRule="exact"/>
    </w:pPr>
    <w:rPr>
      <w:rFonts w:ascii="Arial" w:eastAsia="SimSun" w:hAnsi="Arial"/>
      <w:kern w:val="24"/>
      <w:lang w:val="en-US" w:eastAsia="en-US"/>
    </w:rPr>
  </w:style>
  <w:style w:type="paragraph" w:styleId="Heading1">
    <w:name w:val="heading 1"/>
    <w:aliases w:val="h1"/>
    <w:basedOn w:val="Normal"/>
    <w:next w:val="Normal"/>
    <w:link w:val="Heading1Char"/>
    <w:qFormat/>
    <w:rsid w:val="003660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3660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3660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3660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3660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3660DC"/>
    <w:pPr>
      <w:spacing w:before="120" w:line="240" w:lineRule="auto"/>
      <w:outlineLvl w:val="5"/>
    </w:pPr>
    <w:rPr>
      <w:b/>
    </w:rPr>
  </w:style>
  <w:style w:type="paragraph" w:styleId="Heading7">
    <w:name w:val="heading 7"/>
    <w:aliases w:val="h7"/>
    <w:basedOn w:val="Normal"/>
    <w:next w:val="Normal"/>
    <w:qFormat/>
    <w:locked/>
    <w:rsid w:val="003660DC"/>
    <w:pPr>
      <w:outlineLvl w:val="6"/>
    </w:pPr>
    <w:rPr>
      <w:b/>
      <w:szCs w:val="24"/>
    </w:rPr>
  </w:style>
  <w:style w:type="paragraph" w:styleId="Heading8">
    <w:name w:val="heading 8"/>
    <w:aliases w:val="h8"/>
    <w:basedOn w:val="Normal"/>
    <w:next w:val="Normal"/>
    <w:qFormat/>
    <w:locked/>
    <w:rsid w:val="003660DC"/>
    <w:pPr>
      <w:outlineLvl w:val="7"/>
    </w:pPr>
    <w:rPr>
      <w:b/>
      <w:iCs/>
    </w:rPr>
  </w:style>
  <w:style w:type="paragraph" w:styleId="Heading9">
    <w:name w:val="heading 9"/>
    <w:aliases w:val="h9"/>
    <w:basedOn w:val="Normal"/>
    <w:next w:val="Normal"/>
    <w:qFormat/>
    <w:locked/>
    <w:rsid w:val="003660DC"/>
    <w:pPr>
      <w:outlineLvl w:val="8"/>
    </w:pPr>
    <w:rPr>
      <w:rFonts w:cs="Arial"/>
      <w:b/>
    </w:rPr>
  </w:style>
  <w:style w:type="character" w:default="1" w:styleId="DefaultParagraphFont">
    <w:name w:val="Default Paragraph Font"/>
    <w:uiPriority w:val="1"/>
    <w:unhideWhenUsed/>
    <w:rsid w:val="003660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60DC"/>
  </w:style>
  <w:style w:type="paragraph" w:customStyle="1" w:styleId="Figure">
    <w:name w:val="Figure"/>
    <w:aliases w:val="fig"/>
    <w:basedOn w:val="Normal"/>
    <w:rsid w:val="003660DC"/>
    <w:pPr>
      <w:spacing w:line="240" w:lineRule="auto"/>
    </w:pPr>
    <w:rPr>
      <w:color w:val="0000FF"/>
    </w:rPr>
  </w:style>
  <w:style w:type="paragraph" w:customStyle="1" w:styleId="Code">
    <w:name w:val="Code"/>
    <w:aliases w:val="c"/>
    <w:link w:val="CodeChar"/>
    <w:locked/>
    <w:rsid w:val="003660DC"/>
    <w:pPr>
      <w:spacing w:after="60" w:line="300" w:lineRule="exact"/>
    </w:pPr>
    <w:rPr>
      <w:rFonts w:ascii="Courier New" w:hAnsi="Courier New"/>
      <w:noProof/>
      <w:color w:val="000000"/>
      <w:sz w:val="16"/>
      <w:szCs w:val="16"/>
      <w:lang w:val="en-US" w:eastAsia="en-US"/>
    </w:rPr>
  </w:style>
  <w:style w:type="paragraph" w:customStyle="1" w:styleId="LabelinList2">
    <w:name w:val="Label in List 2"/>
    <w:aliases w:val="l2"/>
    <w:basedOn w:val="Label"/>
    <w:next w:val="TextinList2"/>
    <w:rsid w:val="003660DC"/>
    <w:pPr>
      <w:ind w:left="720"/>
    </w:pPr>
  </w:style>
  <w:style w:type="paragraph" w:customStyle="1" w:styleId="TextinList2">
    <w:name w:val="Text in List 2"/>
    <w:aliases w:val="t2"/>
    <w:basedOn w:val="Normal"/>
    <w:rsid w:val="003660DC"/>
    <w:pPr>
      <w:ind w:left="720"/>
    </w:pPr>
  </w:style>
  <w:style w:type="paragraph" w:customStyle="1" w:styleId="Label">
    <w:name w:val="Label"/>
    <w:aliases w:val="l"/>
    <w:basedOn w:val="Normal"/>
    <w:link w:val="LabelChar"/>
    <w:rsid w:val="003660DC"/>
    <w:pPr>
      <w:keepNext/>
      <w:spacing w:before="240" w:line="240" w:lineRule="auto"/>
    </w:pPr>
    <w:rPr>
      <w:b/>
    </w:rPr>
  </w:style>
  <w:style w:type="paragraph" w:styleId="FootnoteText">
    <w:name w:val="footnote text"/>
    <w:aliases w:val="ft,Used by Word for text of Help footnotes"/>
    <w:basedOn w:val="Normal"/>
    <w:rsid w:val="003660DC"/>
    <w:rPr>
      <w:color w:val="0000FF"/>
    </w:rPr>
  </w:style>
  <w:style w:type="paragraph" w:customStyle="1" w:styleId="NumberedList2">
    <w:name w:val="Numbered List 2"/>
    <w:aliases w:val="nl2"/>
    <w:basedOn w:val="ListNumber"/>
    <w:rsid w:val="003660DC"/>
    <w:pPr>
      <w:numPr>
        <w:numId w:val="4"/>
      </w:numPr>
    </w:pPr>
  </w:style>
  <w:style w:type="paragraph" w:customStyle="1" w:styleId="Syntax">
    <w:name w:val="Syntax"/>
    <w:aliases w:val="s"/>
    <w:basedOn w:val="Normal"/>
    <w:locked/>
    <w:rsid w:val="003660DC"/>
    <w:pPr>
      <w:shd w:val="clear" w:color="C0C0C0" w:fill="auto"/>
    </w:pPr>
    <w:rPr>
      <w:noProof/>
      <w:color w:val="C0C0C0"/>
      <w:kern w:val="0"/>
    </w:rPr>
  </w:style>
  <w:style w:type="character" w:styleId="FootnoteReference">
    <w:name w:val="footnote reference"/>
    <w:aliases w:val="fr,Used by Word for Help footnote symbols"/>
    <w:rsid w:val="003660DC"/>
    <w:rPr>
      <w:color w:val="0000FF"/>
      <w:vertAlign w:val="superscript"/>
    </w:rPr>
  </w:style>
  <w:style w:type="character" w:customStyle="1" w:styleId="CodeEmbedded">
    <w:name w:val="Code Embedded"/>
    <w:aliases w:val="ce"/>
    <w:rsid w:val="003660DC"/>
    <w:rPr>
      <w:rFonts w:ascii="Courier New" w:hAnsi="Courier New"/>
      <w:noProof/>
      <w:color w:val="auto"/>
      <w:position w:val="0"/>
      <w:sz w:val="16"/>
      <w:szCs w:val="16"/>
      <w:u w:val="none"/>
    </w:rPr>
  </w:style>
  <w:style w:type="character" w:customStyle="1" w:styleId="LabelEmbedded">
    <w:name w:val="Label Embedded"/>
    <w:aliases w:val="le"/>
    <w:rsid w:val="003660DC"/>
    <w:rPr>
      <w:b/>
      <w:szCs w:val="18"/>
    </w:rPr>
  </w:style>
  <w:style w:type="character" w:customStyle="1" w:styleId="LinkText">
    <w:name w:val="Link Text"/>
    <w:aliases w:val="lt"/>
    <w:rsid w:val="003660DC"/>
    <w:rPr>
      <w:color w:val="0000FF"/>
      <w:szCs w:val="18"/>
      <w:u w:val="single"/>
    </w:rPr>
  </w:style>
  <w:style w:type="character" w:customStyle="1" w:styleId="LinkID">
    <w:name w:val="Link ID"/>
    <w:aliases w:val="lid"/>
    <w:rsid w:val="003660DC"/>
    <w:rPr>
      <w:noProof/>
      <w:vanish/>
      <w:color w:val="0000FF"/>
      <w:szCs w:val="18"/>
      <w:u w:val="none"/>
      <w:bdr w:val="none" w:sz="0" w:space="0" w:color="auto"/>
      <w:shd w:val="clear" w:color="auto" w:fill="auto"/>
      <w:lang w:val="en-US"/>
    </w:rPr>
  </w:style>
  <w:style w:type="paragraph" w:customStyle="1" w:styleId="DSTOC1-0">
    <w:name w:val="DSTOC1-0"/>
    <w:basedOn w:val="Heading1"/>
    <w:rsid w:val="003660DC"/>
    <w:pPr>
      <w:outlineLvl w:val="9"/>
    </w:pPr>
    <w:rPr>
      <w:bCs/>
    </w:rPr>
  </w:style>
  <w:style w:type="paragraph" w:customStyle="1" w:styleId="DSTOC2-0">
    <w:name w:val="DSTOC2-0"/>
    <w:basedOn w:val="Heading2"/>
    <w:rsid w:val="003660DC"/>
    <w:pPr>
      <w:outlineLvl w:val="9"/>
    </w:pPr>
    <w:rPr>
      <w:bCs/>
      <w:iCs/>
    </w:rPr>
  </w:style>
  <w:style w:type="paragraph" w:customStyle="1" w:styleId="DSTOC3-0">
    <w:name w:val="DSTOC3-0"/>
    <w:basedOn w:val="Heading3"/>
    <w:rsid w:val="003660DC"/>
    <w:pPr>
      <w:outlineLvl w:val="9"/>
    </w:pPr>
    <w:rPr>
      <w:bCs/>
    </w:rPr>
  </w:style>
  <w:style w:type="paragraph" w:customStyle="1" w:styleId="DSTOC4-0">
    <w:name w:val="DSTOC4-0"/>
    <w:basedOn w:val="Heading4"/>
    <w:rsid w:val="003660DC"/>
    <w:pPr>
      <w:outlineLvl w:val="9"/>
    </w:pPr>
    <w:rPr>
      <w:bCs/>
    </w:rPr>
  </w:style>
  <w:style w:type="paragraph" w:customStyle="1" w:styleId="DSTOC5-0">
    <w:name w:val="DSTOC5-0"/>
    <w:basedOn w:val="Heading5"/>
    <w:rsid w:val="003660DC"/>
    <w:pPr>
      <w:outlineLvl w:val="9"/>
    </w:pPr>
    <w:rPr>
      <w:bCs/>
      <w:iCs/>
    </w:rPr>
  </w:style>
  <w:style w:type="paragraph" w:customStyle="1" w:styleId="DSTOC6-0">
    <w:name w:val="DSTOC6-0"/>
    <w:basedOn w:val="Heading6"/>
    <w:rsid w:val="003660DC"/>
    <w:pPr>
      <w:outlineLvl w:val="9"/>
    </w:pPr>
    <w:rPr>
      <w:bCs/>
    </w:rPr>
  </w:style>
  <w:style w:type="paragraph" w:customStyle="1" w:styleId="DSTOC7-0">
    <w:name w:val="DSTOC7-0"/>
    <w:basedOn w:val="Heading7"/>
    <w:rsid w:val="003660DC"/>
    <w:pPr>
      <w:outlineLvl w:val="9"/>
    </w:pPr>
  </w:style>
  <w:style w:type="paragraph" w:customStyle="1" w:styleId="DSTOC8-0">
    <w:name w:val="DSTOC8-0"/>
    <w:basedOn w:val="Heading8"/>
    <w:rsid w:val="003660DC"/>
    <w:pPr>
      <w:outlineLvl w:val="9"/>
    </w:pPr>
  </w:style>
  <w:style w:type="paragraph" w:customStyle="1" w:styleId="DSTOC9-0">
    <w:name w:val="DSTOC9-0"/>
    <w:basedOn w:val="Heading9"/>
    <w:rsid w:val="003660DC"/>
    <w:pPr>
      <w:outlineLvl w:val="9"/>
    </w:pPr>
  </w:style>
  <w:style w:type="paragraph" w:customStyle="1" w:styleId="DSTOC1-1">
    <w:name w:val="DSTOC1-1"/>
    <w:basedOn w:val="Heading1"/>
    <w:rsid w:val="003660DC"/>
    <w:pPr>
      <w:outlineLvl w:val="1"/>
    </w:pPr>
    <w:rPr>
      <w:bCs/>
    </w:rPr>
  </w:style>
  <w:style w:type="paragraph" w:customStyle="1" w:styleId="DSTOC1-2">
    <w:name w:val="DSTOC1-2"/>
    <w:basedOn w:val="Heading2"/>
    <w:rsid w:val="003660DC"/>
  </w:style>
  <w:style w:type="paragraph" w:customStyle="1" w:styleId="DSTOC1-3">
    <w:name w:val="DSTOC1-3"/>
    <w:basedOn w:val="Heading3"/>
    <w:rsid w:val="003660DC"/>
  </w:style>
  <w:style w:type="paragraph" w:customStyle="1" w:styleId="DSTOC1-4">
    <w:name w:val="DSTOC1-4"/>
    <w:basedOn w:val="Heading4"/>
    <w:rsid w:val="003660DC"/>
  </w:style>
  <w:style w:type="paragraph" w:customStyle="1" w:styleId="DSTOC1-5">
    <w:name w:val="DSTOC1-5"/>
    <w:basedOn w:val="Heading5"/>
    <w:rsid w:val="003660DC"/>
  </w:style>
  <w:style w:type="paragraph" w:customStyle="1" w:styleId="DSTOC1-6">
    <w:name w:val="DSTOC1-6"/>
    <w:basedOn w:val="Heading6"/>
    <w:rsid w:val="003660DC"/>
  </w:style>
  <w:style w:type="paragraph" w:customStyle="1" w:styleId="DSTOC1-7">
    <w:name w:val="DSTOC1-7"/>
    <w:basedOn w:val="Heading7"/>
    <w:rsid w:val="003660DC"/>
  </w:style>
  <w:style w:type="paragraph" w:customStyle="1" w:styleId="DSTOC1-8">
    <w:name w:val="DSTOC1-8"/>
    <w:basedOn w:val="Heading8"/>
    <w:rsid w:val="003660DC"/>
  </w:style>
  <w:style w:type="paragraph" w:customStyle="1" w:styleId="DSTOC1-9">
    <w:name w:val="DSTOC1-9"/>
    <w:basedOn w:val="Heading9"/>
    <w:rsid w:val="003660DC"/>
  </w:style>
  <w:style w:type="paragraph" w:customStyle="1" w:styleId="DSTOC2-2">
    <w:name w:val="DSTOC2-2"/>
    <w:basedOn w:val="Heading2"/>
    <w:rsid w:val="003660DC"/>
    <w:pPr>
      <w:outlineLvl w:val="2"/>
    </w:pPr>
    <w:rPr>
      <w:bCs/>
      <w:iCs/>
    </w:rPr>
  </w:style>
  <w:style w:type="paragraph" w:customStyle="1" w:styleId="DSTOC2-3">
    <w:name w:val="DSTOC2-3"/>
    <w:basedOn w:val="DSTOC1-3"/>
    <w:rsid w:val="003660DC"/>
  </w:style>
  <w:style w:type="paragraph" w:customStyle="1" w:styleId="DSTOC2-4">
    <w:name w:val="DSTOC2-4"/>
    <w:basedOn w:val="DSTOC1-4"/>
    <w:rsid w:val="003660DC"/>
  </w:style>
  <w:style w:type="paragraph" w:customStyle="1" w:styleId="DSTOC2-5">
    <w:name w:val="DSTOC2-5"/>
    <w:basedOn w:val="DSTOC1-5"/>
    <w:rsid w:val="003660DC"/>
  </w:style>
  <w:style w:type="paragraph" w:customStyle="1" w:styleId="DSTOC2-6">
    <w:name w:val="DSTOC2-6"/>
    <w:basedOn w:val="DSTOC1-6"/>
    <w:rsid w:val="003660DC"/>
  </w:style>
  <w:style w:type="paragraph" w:customStyle="1" w:styleId="DSTOC2-7">
    <w:name w:val="DSTOC2-7"/>
    <w:basedOn w:val="DSTOC1-7"/>
    <w:rsid w:val="003660DC"/>
  </w:style>
  <w:style w:type="paragraph" w:customStyle="1" w:styleId="DSTOC2-8">
    <w:name w:val="DSTOC2-8"/>
    <w:basedOn w:val="DSTOC1-8"/>
    <w:rsid w:val="003660DC"/>
  </w:style>
  <w:style w:type="paragraph" w:customStyle="1" w:styleId="DSTOC2-9">
    <w:name w:val="DSTOC2-9"/>
    <w:basedOn w:val="DSTOC1-9"/>
    <w:rsid w:val="003660DC"/>
  </w:style>
  <w:style w:type="paragraph" w:customStyle="1" w:styleId="DSTOC3-3">
    <w:name w:val="DSTOC3-3"/>
    <w:basedOn w:val="Heading3"/>
    <w:rsid w:val="003660DC"/>
    <w:pPr>
      <w:outlineLvl w:val="3"/>
    </w:pPr>
    <w:rPr>
      <w:bCs/>
    </w:rPr>
  </w:style>
  <w:style w:type="paragraph" w:customStyle="1" w:styleId="DSTOC3-4">
    <w:name w:val="DSTOC3-4"/>
    <w:basedOn w:val="DSTOC2-4"/>
    <w:rsid w:val="003660DC"/>
  </w:style>
  <w:style w:type="paragraph" w:customStyle="1" w:styleId="DSTOC3-5">
    <w:name w:val="DSTOC3-5"/>
    <w:basedOn w:val="DSTOC2-5"/>
    <w:rsid w:val="003660DC"/>
  </w:style>
  <w:style w:type="paragraph" w:customStyle="1" w:styleId="DSTOC3-6">
    <w:name w:val="DSTOC3-6"/>
    <w:basedOn w:val="DSTOC2-6"/>
    <w:rsid w:val="003660DC"/>
  </w:style>
  <w:style w:type="paragraph" w:customStyle="1" w:styleId="DSTOC3-7">
    <w:name w:val="DSTOC3-7"/>
    <w:basedOn w:val="DSTOC2-7"/>
    <w:rsid w:val="003660DC"/>
  </w:style>
  <w:style w:type="paragraph" w:customStyle="1" w:styleId="DSTOC3-8">
    <w:name w:val="DSTOC3-8"/>
    <w:basedOn w:val="DSTOC2-8"/>
    <w:rsid w:val="003660DC"/>
  </w:style>
  <w:style w:type="paragraph" w:customStyle="1" w:styleId="DSTOC3-9">
    <w:name w:val="DSTOC3-9"/>
    <w:basedOn w:val="DSTOC2-9"/>
    <w:rsid w:val="003660DC"/>
  </w:style>
  <w:style w:type="paragraph" w:customStyle="1" w:styleId="DSTOC4-4">
    <w:name w:val="DSTOC4-4"/>
    <w:basedOn w:val="Heading4"/>
    <w:rsid w:val="003660DC"/>
    <w:pPr>
      <w:outlineLvl w:val="4"/>
    </w:pPr>
    <w:rPr>
      <w:bCs/>
    </w:rPr>
  </w:style>
  <w:style w:type="paragraph" w:customStyle="1" w:styleId="DSTOC4-5">
    <w:name w:val="DSTOC4-5"/>
    <w:basedOn w:val="DSTOC3-5"/>
    <w:rsid w:val="003660DC"/>
  </w:style>
  <w:style w:type="paragraph" w:customStyle="1" w:styleId="DSTOC4-6">
    <w:name w:val="DSTOC4-6"/>
    <w:basedOn w:val="DSTOC3-6"/>
    <w:rsid w:val="003660DC"/>
  </w:style>
  <w:style w:type="paragraph" w:customStyle="1" w:styleId="DSTOC4-7">
    <w:name w:val="DSTOC4-7"/>
    <w:basedOn w:val="DSTOC3-7"/>
    <w:rsid w:val="003660DC"/>
  </w:style>
  <w:style w:type="paragraph" w:customStyle="1" w:styleId="DSTOC4-8">
    <w:name w:val="DSTOC4-8"/>
    <w:basedOn w:val="DSTOC3-8"/>
    <w:rsid w:val="003660DC"/>
  </w:style>
  <w:style w:type="paragraph" w:customStyle="1" w:styleId="DSTOC4-9">
    <w:name w:val="DSTOC4-9"/>
    <w:basedOn w:val="DSTOC3-9"/>
    <w:rsid w:val="003660DC"/>
  </w:style>
  <w:style w:type="paragraph" w:customStyle="1" w:styleId="DSTOC5-5">
    <w:name w:val="DSTOC5-5"/>
    <w:basedOn w:val="Heading5"/>
    <w:rsid w:val="003660DC"/>
    <w:pPr>
      <w:outlineLvl w:val="5"/>
    </w:pPr>
    <w:rPr>
      <w:bCs/>
      <w:iCs/>
    </w:rPr>
  </w:style>
  <w:style w:type="paragraph" w:customStyle="1" w:styleId="DSTOC5-6">
    <w:name w:val="DSTOC5-6"/>
    <w:basedOn w:val="DSTOC4-6"/>
    <w:rsid w:val="003660DC"/>
  </w:style>
  <w:style w:type="paragraph" w:customStyle="1" w:styleId="DSTOC5-7">
    <w:name w:val="DSTOC5-7"/>
    <w:basedOn w:val="DSTOC4-7"/>
    <w:rsid w:val="003660DC"/>
  </w:style>
  <w:style w:type="paragraph" w:customStyle="1" w:styleId="DSTOC5-8">
    <w:name w:val="DSTOC5-8"/>
    <w:basedOn w:val="DSTOC4-8"/>
    <w:rsid w:val="003660DC"/>
  </w:style>
  <w:style w:type="paragraph" w:customStyle="1" w:styleId="DSTOC5-9">
    <w:name w:val="DSTOC5-9"/>
    <w:basedOn w:val="DSTOC4-9"/>
    <w:rsid w:val="003660DC"/>
  </w:style>
  <w:style w:type="paragraph" w:customStyle="1" w:styleId="DSTOC6-6">
    <w:name w:val="DSTOC6-6"/>
    <w:basedOn w:val="Heading6"/>
    <w:rsid w:val="003660DC"/>
    <w:pPr>
      <w:outlineLvl w:val="6"/>
    </w:pPr>
    <w:rPr>
      <w:bCs/>
    </w:rPr>
  </w:style>
  <w:style w:type="paragraph" w:customStyle="1" w:styleId="DSTOC6-7">
    <w:name w:val="DSTOC6-7"/>
    <w:basedOn w:val="DSTOC5-7"/>
    <w:rsid w:val="003660DC"/>
  </w:style>
  <w:style w:type="paragraph" w:customStyle="1" w:styleId="DSTOC6-8">
    <w:name w:val="DSTOC6-8"/>
    <w:basedOn w:val="DSTOC5-8"/>
    <w:rsid w:val="003660DC"/>
  </w:style>
  <w:style w:type="paragraph" w:customStyle="1" w:styleId="DSTOC6-9">
    <w:name w:val="DSTOC6-9"/>
    <w:basedOn w:val="DSTOC5-9"/>
    <w:rsid w:val="003660DC"/>
  </w:style>
  <w:style w:type="paragraph" w:customStyle="1" w:styleId="DSTOC7-7">
    <w:name w:val="DSTOC7-7"/>
    <w:basedOn w:val="Heading7"/>
    <w:rsid w:val="003660DC"/>
    <w:pPr>
      <w:outlineLvl w:val="7"/>
    </w:pPr>
  </w:style>
  <w:style w:type="paragraph" w:customStyle="1" w:styleId="DSTOC7-8">
    <w:name w:val="DSTOC7-8"/>
    <w:basedOn w:val="DSTOC6-8"/>
    <w:rsid w:val="003660DC"/>
  </w:style>
  <w:style w:type="paragraph" w:customStyle="1" w:styleId="DSTOC7-9">
    <w:name w:val="DSTOC7-9"/>
    <w:basedOn w:val="DSTOC6-9"/>
    <w:rsid w:val="003660DC"/>
  </w:style>
  <w:style w:type="paragraph" w:customStyle="1" w:styleId="DSTOC8-8">
    <w:name w:val="DSTOC8-8"/>
    <w:basedOn w:val="Heading8"/>
    <w:rsid w:val="003660DC"/>
    <w:pPr>
      <w:outlineLvl w:val="8"/>
    </w:pPr>
  </w:style>
  <w:style w:type="paragraph" w:customStyle="1" w:styleId="DSTOC8-9">
    <w:name w:val="DSTOC8-9"/>
    <w:basedOn w:val="DSTOC7-9"/>
    <w:rsid w:val="003660DC"/>
  </w:style>
  <w:style w:type="paragraph" w:customStyle="1" w:styleId="DSTOC9-9">
    <w:name w:val="DSTOC9-9"/>
    <w:basedOn w:val="Heading9"/>
    <w:rsid w:val="003660DC"/>
    <w:pPr>
      <w:outlineLvl w:val="9"/>
    </w:pPr>
  </w:style>
  <w:style w:type="paragraph" w:customStyle="1" w:styleId="TableSpacing">
    <w:name w:val="Table Spacing"/>
    <w:aliases w:val="ts"/>
    <w:basedOn w:val="Normal"/>
    <w:next w:val="Normal"/>
    <w:rsid w:val="003660DC"/>
    <w:pPr>
      <w:spacing w:before="80" w:after="80" w:line="240" w:lineRule="auto"/>
    </w:pPr>
    <w:rPr>
      <w:sz w:val="8"/>
      <w:szCs w:val="8"/>
    </w:rPr>
  </w:style>
  <w:style w:type="paragraph" w:customStyle="1" w:styleId="AlertLabel">
    <w:name w:val="Alert Label"/>
    <w:aliases w:val="al"/>
    <w:basedOn w:val="Normal"/>
    <w:rsid w:val="003660DC"/>
    <w:pPr>
      <w:keepNext/>
      <w:framePr w:wrap="notBeside" w:vAnchor="text" w:hAnchor="text" w:y="1"/>
      <w:spacing w:before="120" w:after="0" w:line="300" w:lineRule="exact"/>
    </w:pPr>
    <w:rPr>
      <w:b/>
    </w:rPr>
  </w:style>
  <w:style w:type="character" w:customStyle="1" w:styleId="ConditionalMarker">
    <w:name w:val="Conditional Marker"/>
    <w:aliases w:val="cm"/>
    <w:locked/>
    <w:rsid w:val="003660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3660DC"/>
    <w:pPr>
      <w:ind w:left="720"/>
    </w:pPr>
  </w:style>
  <w:style w:type="paragraph" w:customStyle="1" w:styleId="LabelinList1">
    <w:name w:val="Label in List 1"/>
    <w:aliases w:val="l1"/>
    <w:basedOn w:val="Label"/>
    <w:next w:val="TextinList1"/>
    <w:link w:val="LabelinList1Char"/>
    <w:rsid w:val="003660DC"/>
    <w:pPr>
      <w:ind w:left="360"/>
    </w:pPr>
  </w:style>
  <w:style w:type="paragraph" w:customStyle="1" w:styleId="TextinList1">
    <w:name w:val="Text in List 1"/>
    <w:aliases w:val="t1"/>
    <w:basedOn w:val="Normal"/>
    <w:rsid w:val="003660DC"/>
    <w:pPr>
      <w:ind w:left="360"/>
    </w:pPr>
  </w:style>
  <w:style w:type="paragraph" w:customStyle="1" w:styleId="AlertLabelinList1">
    <w:name w:val="Alert Label in List 1"/>
    <w:aliases w:val="al1"/>
    <w:basedOn w:val="AlertLabel"/>
    <w:rsid w:val="003660DC"/>
    <w:pPr>
      <w:framePr w:wrap="notBeside"/>
      <w:ind w:left="360"/>
    </w:pPr>
  </w:style>
  <w:style w:type="paragraph" w:customStyle="1" w:styleId="FigureinList1">
    <w:name w:val="Figure in List 1"/>
    <w:aliases w:val="fig1"/>
    <w:basedOn w:val="Figure"/>
    <w:next w:val="TextinList1"/>
    <w:rsid w:val="003660DC"/>
    <w:pPr>
      <w:ind w:left="360"/>
    </w:pPr>
  </w:style>
  <w:style w:type="paragraph" w:styleId="Footer">
    <w:name w:val="footer"/>
    <w:aliases w:val="f"/>
    <w:basedOn w:val="Header"/>
    <w:rsid w:val="003660DC"/>
    <w:rPr>
      <w:b w:val="0"/>
    </w:rPr>
  </w:style>
  <w:style w:type="paragraph" w:styleId="Header">
    <w:name w:val="header"/>
    <w:aliases w:val="h"/>
    <w:basedOn w:val="Normal"/>
    <w:rsid w:val="003660DC"/>
    <w:pPr>
      <w:spacing w:after="240"/>
      <w:jc w:val="right"/>
    </w:pPr>
    <w:rPr>
      <w:rFonts w:eastAsia="PMingLiU"/>
      <w:b/>
    </w:rPr>
  </w:style>
  <w:style w:type="paragraph" w:customStyle="1" w:styleId="AlertText">
    <w:name w:val="Alert Text"/>
    <w:aliases w:val="at"/>
    <w:basedOn w:val="Normal"/>
    <w:rsid w:val="003660DC"/>
    <w:pPr>
      <w:ind w:left="360" w:right="360"/>
    </w:pPr>
  </w:style>
  <w:style w:type="paragraph" w:customStyle="1" w:styleId="AlertTextinList1">
    <w:name w:val="Alert Text in List 1"/>
    <w:aliases w:val="at1"/>
    <w:basedOn w:val="AlertText"/>
    <w:rsid w:val="003660DC"/>
    <w:pPr>
      <w:ind w:left="720"/>
    </w:pPr>
  </w:style>
  <w:style w:type="paragraph" w:customStyle="1" w:styleId="AlertTextinList2">
    <w:name w:val="Alert Text in List 2"/>
    <w:aliases w:val="at2"/>
    <w:basedOn w:val="AlertText"/>
    <w:rsid w:val="003660DC"/>
    <w:pPr>
      <w:ind w:left="1080"/>
    </w:pPr>
  </w:style>
  <w:style w:type="paragraph" w:customStyle="1" w:styleId="BulletedList1">
    <w:name w:val="Bulleted List 1"/>
    <w:aliases w:val="bl1"/>
    <w:basedOn w:val="ListBullet"/>
    <w:rsid w:val="003660DC"/>
    <w:pPr>
      <w:numPr>
        <w:numId w:val="1"/>
      </w:numPr>
    </w:pPr>
  </w:style>
  <w:style w:type="paragraph" w:customStyle="1" w:styleId="BulletedList2">
    <w:name w:val="Bulleted List 2"/>
    <w:aliases w:val="bl2"/>
    <w:basedOn w:val="ListBullet"/>
    <w:link w:val="BulletedList2Char"/>
    <w:rsid w:val="003660DC"/>
    <w:pPr>
      <w:numPr>
        <w:numId w:val="3"/>
      </w:numPr>
    </w:pPr>
  </w:style>
  <w:style w:type="paragraph" w:customStyle="1" w:styleId="DefinedTerm">
    <w:name w:val="Defined Term"/>
    <w:aliases w:val="dt"/>
    <w:basedOn w:val="Normal"/>
    <w:rsid w:val="003660DC"/>
    <w:pPr>
      <w:keepNext/>
      <w:spacing w:before="120" w:after="0" w:line="220" w:lineRule="exact"/>
      <w:ind w:right="1440"/>
    </w:pPr>
    <w:rPr>
      <w:b/>
      <w:sz w:val="18"/>
      <w:szCs w:val="18"/>
    </w:rPr>
  </w:style>
  <w:style w:type="paragraph" w:styleId="DocumentMap">
    <w:name w:val="Document Map"/>
    <w:basedOn w:val="Normal"/>
    <w:rsid w:val="003660DC"/>
    <w:pPr>
      <w:shd w:val="clear" w:color="auto" w:fill="FFFF00"/>
    </w:pPr>
    <w:rPr>
      <w:rFonts w:ascii="Tahoma" w:hAnsi="Tahoma" w:cs="Tahoma"/>
    </w:rPr>
  </w:style>
  <w:style w:type="paragraph" w:customStyle="1" w:styleId="NumberedList1">
    <w:name w:val="Numbered List 1"/>
    <w:aliases w:val="nl1"/>
    <w:basedOn w:val="ListNumber"/>
    <w:rsid w:val="003660DC"/>
    <w:pPr>
      <w:numPr>
        <w:numId w:val="2"/>
      </w:numPr>
    </w:pPr>
  </w:style>
  <w:style w:type="table" w:customStyle="1" w:styleId="ProcedureTable">
    <w:name w:val="Procedure Table"/>
    <w:aliases w:val="pt"/>
    <w:basedOn w:val="TableNormal"/>
    <w:rsid w:val="003660DC"/>
    <w:rPr>
      <w:rFonts w:ascii="Arial" w:hAnsi="Arial"/>
    </w:rPr>
    <w:tblPr>
      <w:tblInd w:w="360" w:type="dxa"/>
      <w:tblCellMar>
        <w:left w:w="0" w:type="dxa"/>
        <w:right w:w="0" w:type="dxa"/>
      </w:tblCellMar>
    </w:tblPr>
  </w:style>
  <w:style w:type="character" w:customStyle="1" w:styleId="Underline">
    <w:name w:val="Underline"/>
    <w:aliases w:val="u"/>
    <w:rsid w:val="003660DC"/>
    <w:rPr>
      <w:color w:val="auto"/>
      <w:szCs w:val="18"/>
      <w:u w:val="single"/>
    </w:rPr>
  </w:style>
  <w:style w:type="paragraph" w:styleId="IndexHeading">
    <w:name w:val="index heading"/>
    <w:aliases w:val="ih"/>
    <w:basedOn w:val="Heading1"/>
    <w:next w:val="Index1"/>
    <w:rsid w:val="003660DC"/>
    <w:pPr>
      <w:spacing w:line="300" w:lineRule="exact"/>
      <w:outlineLvl w:val="7"/>
    </w:pPr>
    <w:rPr>
      <w:sz w:val="26"/>
    </w:rPr>
  </w:style>
  <w:style w:type="paragraph" w:styleId="Index1">
    <w:name w:val="index 1"/>
    <w:aliases w:val="idx1"/>
    <w:basedOn w:val="Normal"/>
    <w:rsid w:val="003660DC"/>
    <w:pPr>
      <w:spacing w:line="220" w:lineRule="exact"/>
      <w:ind w:left="180" w:hanging="180"/>
    </w:pPr>
  </w:style>
  <w:style w:type="table" w:customStyle="1" w:styleId="CodeSection">
    <w:name w:val="Code Section"/>
    <w:aliases w:val="cs"/>
    <w:basedOn w:val="TableNormal"/>
    <w:rsid w:val="003660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3660DC"/>
    <w:pPr>
      <w:spacing w:before="180" w:after="0"/>
      <w:ind w:left="187" w:hanging="187"/>
    </w:pPr>
  </w:style>
  <w:style w:type="paragraph" w:styleId="TOC2">
    <w:name w:val="toc 2"/>
    <w:aliases w:val="toc2"/>
    <w:basedOn w:val="Normal"/>
    <w:next w:val="Normal"/>
    <w:uiPriority w:val="39"/>
    <w:rsid w:val="003660DC"/>
    <w:pPr>
      <w:spacing w:before="0" w:after="0"/>
      <w:ind w:left="374" w:hanging="187"/>
    </w:pPr>
  </w:style>
  <w:style w:type="paragraph" w:styleId="TOC3">
    <w:name w:val="toc 3"/>
    <w:aliases w:val="toc3"/>
    <w:basedOn w:val="Normal"/>
    <w:next w:val="Normal"/>
    <w:uiPriority w:val="39"/>
    <w:rsid w:val="003660DC"/>
    <w:pPr>
      <w:spacing w:before="0" w:after="0"/>
      <w:ind w:left="561" w:hanging="187"/>
    </w:pPr>
  </w:style>
  <w:style w:type="paragraph" w:styleId="TOC4">
    <w:name w:val="toc 4"/>
    <w:aliases w:val="toc4"/>
    <w:basedOn w:val="Normal"/>
    <w:next w:val="Normal"/>
    <w:rsid w:val="003660DC"/>
    <w:pPr>
      <w:spacing w:before="0" w:after="0"/>
      <w:ind w:left="749" w:hanging="187"/>
    </w:pPr>
  </w:style>
  <w:style w:type="paragraph" w:styleId="Index2">
    <w:name w:val="index 2"/>
    <w:aliases w:val="idx2"/>
    <w:basedOn w:val="Index1"/>
    <w:rsid w:val="003660DC"/>
    <w:pPr>
      <w:ind w:left="540"/>
    </w:pPr>
  </w:style>
  <w:style w:type="paragraph" w:styleId="Index3">
    <w:name w:val="index 3"/>
    <w:aliases w:val="idx3"/>
    <w:basedOn w:val="Index1"/>
    <w:rsid w:val="003660DC"/>
    <w:pPr>
      <w:ind w:left="900"/>
    </w:pPr>
  </w:style>
  <w:style w:type="character" w:customStyle="1" w:styleId="Bold">
    <w:name w:val="Bold"/>
    <w:aliases w:val="b"/>
    <w:rsid w:val="003660DC"/>
    <w:rPr>
      <w:b/>
      <w:szCs w:val="18"/>
    </w:rPr>
  </w:style>
  <w:style w:type="character" w:customStyle="1" w:styleId="MultilanguageMarkerAuto">
    <w:name w:val="Multilanguage Marker Auto"/>
    <w:aliases w:val="mma"/>
    <w:locked/>
    <w:rsid w:val="003660DC"/>
    <w:rPr>
      <w:noProof/>
      <w:color w:val="C0C0C0"/>
      <w:szCs w:val="18"/>
      <w:bdr w:val="none" w:sz="0" w:space="0" w:color="auto"/>
      <w:shd w:val="clear" w:color="auto" w:fill="auto"/>
      <w:lang w:val="en-US"/>
    </w:rPr>
  </w:style>
  <w:style w:type="character" w:customStyle="1" w:styleId="BoldItalic">
    <w:name w:val="Bold Italic"/>
    <w:aliases w:val="bi"/>
    <w:rsid w:val="003660DC"/>
    <w:rPr>
      <w:b/>
      <w:i/>
      <w:color w:val="auto"/>
      <w:szCs w:val="18"/>
    </w:rPr>
  </w:style>
  <w:style w:type="paragraph" w:customStyle="1" w:styleId="MultilanguageMarkerExplicitBegin">
    <w:name w:val="Multilanguage Marker Explicit Begin"/>
    <w:aliases w:val="mmeb"/>
    <w:basedOn w:val="Normal"/>
    <w:next w:val="Normal"/>
    <w:locked/>
    <w:rsid w:val="003660DC"/>
    <w:rPr>
      <w:noProof/>
      <w:color w:val="C0C0C0"/>
    </w:rPr>
  </w:style>
  <w:style w:type="paragraph" w:customStyle="1" w:styleId="MultilanguageMarkerExplicitEnd">
    <w:name w:val="Multilanguage Marker Explicit End"/>
    <w:aliases w:val="mmee"/>
    <w:basedOn w:val="MultilanguageMarkerExplicitBegin"/>
    <w:next w:val="Normal"/>
    <w:locked/>
    <w:rsid w:val="003660DC"/>
  </w:style>
  <w:style w:type="paragraph" w:customStyle="1" w:styleId="CodeReferenceinList1">
    <w:name w:val="Code Reference in List 1"/>
    <w:aliases w:val="cref1"/>
    <w:basedOn w:val="Normal"/>
    <w:locked/>
    <w:rsid w:val="003660DC"/>
    <w:rPr>
      <w:color w:val="C0C0C0"/>
    </w:rPr>
  </w:style>
  <w:style w:type="character" w:styleId="CommentReference">
    <w:name w:val="annotation reference"/>
    <w:aliases w:val="cr,Used by Word to flag author queries"/>
    <w:rsid w:val="003660DC"/>
    <w:rPr>
      <w:szCs w:val="16"/>
    </w:rPr>
  </w:style>
  <w:style w:type="paragraph" w:styleId="CommentText">
    <w:name w:val="annotation text"/>
    <w:aliases w:val="ct,Used by Word for text of author queries"/>
    <w:basedOn w:val="Normal"/>
    <w:rsid w:val="003660DC"/>
  </w:style>
  <w:style w:type="character" w:customStyle="1" w:styleId="Italic">
    <w:name w:val="Italic"/>
    <w:aliases w:val="i"/>
    <w:rsid w:val="003660DC"/>
    <w:rPr>
      <w:i/>
      <w:color w:val="auto"/>
      <w:szCs w:val="18"/>
    </w:rPr>
  </w:style>
  <w:style w:type="paragraph" w:customStyle="1" w:styleId="CodeReferenceinList2">
    <w:name w:val="Code Reference in List 2"/>
    <w:aliases w:val="cref2"/>
    <w:basedOn w:val="CodeReferenceinList1"/>
    <w:locked/>
    <w:rsid w:val="003660DC"/>
    <w:pPr>
      <w:ind w:left="720"/>
    </w:pPr>
  </w:style>
  <w:style w:type="character" w:customStyle="1" w:styleId="Subscript">
    <w:name w:val="Subscript"/>
    <w:aliases w:val="sub"/>
    <w:rsid w:val="003660DC"/>
    <w:rPr>
      <w:color w:val="auto"/>
      <w:szCs w:val="18"/>
      <w:u w:val="none"/>
      <w:vertAlign w:val="subscript"/>
    </w:rPr>
  </w:style>
  <w:style w:type="character" w:customStyle="1" w:styleId="Superscript">
    <w:name w:val="Superscript"/>
    <w:aliases w:val="sup"/>
    <w:rsid w:val="003660DC"/>
    <w:rPr>
      <w:color w:val="auto"/>
      <w:szCs w:val="18"/>
      <w:u w:val="none"/>
      <w:vertAlign w:val="superscript"/>
    </w:rPr>
  </w:style>
  <w:style w:type="table" w:customStyle="1" w:styleId="TablewithHeader">
    <w:name w:val="Table with Header"/>
    <w:aliases w:val="twh"/>
    <w:basedOn w:val="TablewithoutHeader"/>
    <w:rsid w:val="003660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3660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3660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3660DC"/>
    <w:rPr>
      <w:b/>
      <w:bCs/>
    </w:rPr>
  </w:style>
  <w:style w:type="paragraph" w:styleId="BalloonText">
    <w:name w:val="Balloon Text"/>
    <w:basedOn w:val="Normal"/>
    <w:rsid w:val="003660DC"/>
    <w:rPr>
      <w:rFonts w:ascii="Tahoma" w:hAnsi="Tahoma" w:cs="Tahoma"/>
      <w:sz w:val="16"/>
      <w:szCs w:val="16"/>
    </w:rPr>
  </w:style>
  <w:style w:type="character" w:customStyle="1" w:styleId="UI">
    <w:name w:val="UI"/>
    <w:aliases w:val="ui"/>
    <w:rsid w:val="003660DC"/>
    <w:rPr>
      <w:b/>
      <w:color w:val="auto"/>
      <w:szCs w:val="18"/>
      <w:u w:val="none"/>
    </w:rPr>
  </w:style>
  <w:style w:type="character" w:customStyle="1" w:styleId="ParameterReference">
    <w:name w:val="Parameter Reference"/>
    <w:aliases w:val="pr"/>
    <w:locked/>
    <w:rsid w:val="003660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3660DC"/>
    <w:rPr>
      <w:b/>
      <w:noProof/>
      <w:color w:val="auto"/>
      <w:szCs w:val="18"/>
      <w:bdr w:val="none" w:sz="0" w:space="0" w:color="auto"/>
      <w:shd w:val="clear" w:color="auto" w:fill="auto"/>
      <w:lang w:val="en-US"/>
    </w:rPr>
  </w:style>
  <w:style w:type="character" w:customStyle="1" w:styleId="Token">
    <w:name w:val="Token"/>
    <w:aliases w:val="tok"/>
    <w:locked/>
    <w:rsid w:val="003660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3660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3660DC"/>
    <w:rPr>
      <w:noProof/>
      <w:color w:val="C0C0C0"/>
      <w:kern w:val="0"/>
    </w:rPr>
  </w:style>
  <w:style w:type="character" w:customStyle="1" w:styleId="LegacyLinkText">
    <w:name w:val="Legacy Link Text"/>
    <w:aliases w:val="llt"/>
    <w:rsid w:val="003660DC"/>
  </w:style>
  <w:style w:type="paragraph" w:customStyle="1" w:styleId="DefinedTerminList1">
    <w:name w:val="Defined Term in List 1"/>
    <w:aliases w:val="dt1"/>
    <w:basedOn w:val="DefinedTerm"/>
    <w:rsid w:val="003660DC"/>
    <w:pPr>
      <w:ind w:left="360"/>
    </w:pPr>
  </w:style>
  <w:style w:type="paragraph" w:customStyle="1" w:styleId="DefinedTerminList2">
    <w:name w:val="Defined Term in List 2"/>
    <w:aliases w:val="dt2"/>
    <w:basedOn w:val="DefinedTerm"/>
    <w:rsid w:val="003660DC"/>
    <w:pPr>
      <w:ind w:left="720"/>
    </w:pPr>
  </w:style>
  <w:style w:type="paragraph" w:customStyle="1" w:styleId="TableSpacinginList1">
    <w:name w:val="Table Spacing in List 1"/>
    <w:aliases w:val="ts1"/>
    <w:basedOn w:val="TableSpacing"/>
    <w:next w:val="TextinList1"/>
    <w:rsid w:val="003660DC"/>
    <w:pPr>
      <w:ind w:left="360"/>
    </w:pPr>
  </w:style>
  <w:style w:type="paragraph" w:customStyle="1" w:styleId="TableSpacinginList2">
    <w:name w:val="Table Spacing in List 2"/>
    <w:aliases w:val="ts2"/>
    <w:basedOn w:val="TableSpacinginList1"/>
    <w:next w:val="TextinList2"/>
    <w:rsid w:val="003660DC"/>
    <w:pPr>
      <w:ind w:left="720"/>
    </w:pPr>
  </w:style>
  <w:style w:type="table" w:customStyle="1" w:styleId="ProcedureTableinList1">
    <w:name w:val="Procedure Table in List 1"/>
    <w:aliases w:val="pt1"/>
    <w:basedOn w:val="ProcedureTable"/>
    <w:rsid w:val="003660DC"/>
    <w:pPr>
      <w:spacing w:before="60" w:after="60" w:line="220" w:lineRule="exact"/>
    </w:pPr>
    <w:tblPr>
      <w:tblInd w:w="720" w:type="dxa"/>
    </w:tblPr>
  </w:style>
  <w:style w:type="table" w:customStyle="1" w:styleId="ProcedureTableinList2">
    <w:name w:val="Procedure Table in List 2"/>
    <w:aliases w:val="pt2"/>
    <w:basedOn w:val="ProcedureTable"/>
    <w:rsid w:val="003660DC"/>
    <w:tblPr>
      <w:tblInd w:w="1080" w:type="dxa"/>
    </w:tblPr>
  </w:style>
  <w:style w:type="table" w:customStyle="1" w:styleId="TablewithHeaderinList1">
    <w:name w:val="Table with Header in List 1"/>
    <w:aliases w:val="twh1"/>
    <w:basedOn w:val="TablewithHeader"/>
    <w:rsid w:val="003660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3660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3660DC"/>
    <w:tblPr>
      <w:tblInd w:w="360" w:type="dxa"/>
    </w:tblPr>
  </w:style>
  <w:style w:type="table" w:customStyle="1" w:styleId="TablewithoutHeaderinList2">
    <w:name w:val="Table without Header in List 2"/>
    <w:aliases w:val="tbl2"/>
    <w:basedOn w:val="TablewithoutHeaderinList1"/>
    <w:rsid w:val="003660DC"/>
    <w:tblPr>
      <w:tblInd w:w="720" w:type="dxa"/>
    </w:tblPr>
  </w:style>
  <w:style w:type="character" w:customStyle="1" w:styleId="FigureEmbedded">
    <w:name w:val="Figure Embedded"/>
    <w:aliases w:val="fige"/>
    <w:rsid w:val="003660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3660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3660DC"/>
  </w:style>
  <w:style w:type="paragraph" w:customStyle="1" w:styleId="ConditionalBlockinList2">
    <w:name w:val="Conditional Block in List 2"/>
    <w:aliases w:val="cb2"/>
    <w:basedOn w:val="ConditionalBlock"/>
    <w:next w:val="Normal"/>
    <w:locked/>
    <w:rsid w:val="003660DC"/>
    <w:pPr>
      <w:ind w:left="720"/>
    </w:pPr>
  </w:style>
  <w:style w:type="character" w:customStyle="1" w:styleId="CodeFeaturedElement">
    <w:name w:val="Code Featured Element"/>
    <w:aliases w:val="cfe"/>
    <w:locked/>
    <w:rsid w:val="003660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3660DC"/>
    <w:rPr>
      <w:color w:val="C0C0C0"/>
    </w:rPr>
  </w:style>
  <w:style w:type="character" w:customStyle="1" w:styleId="CodeEntityReferenceSpecific">
    <w:name w:val="Code Entity Reference Specific"/>
    <w:aliases w:val="cers"/>
    <w:locked/>
    <w:rsid w:val="003660DC"/>
  </w:style>
  <w:style w:type="character" w:customStyle="1" w:styleId="CodeEntityReferenceQualifiedSpecific">
    <w:name w:val="Code Entity Reference Qualified Specific"/>
    <w:aliases w:val="cerqs"/>
    <w:locked/>
    <w:rsid w:val="003660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3660DC"/>
    <w:tblPr>
      <w:tblInd w:w="360" w:type="dxa"/>
    </w:tblPr>
  </w:style>
  <w:style w:type="table" w:customStyle="1" w:styleId="CodeSectioninList2">
    <w:name w:val="Code Section in List 2"/>
    <w:aliases w:val="cs2"/>
    <w:basedOn w:val="CodeSection"/>
    <w:rsid w:val="003660DC"/>
    <w:tblPr>
      <w:tblInd w:w="720" w:type="dxa"/>
    </w:tblPr>
  </w:style>
  <w:style w:type="numbering" w:styleId="ArticleSection">
    <w:name w:val="Outline List 3"/>
    <w:basedOn w:val="NoList"/>
    <w:rsid w:val="003660DC"/>
    <w:pPr>
      <w:numPr>
        <w:numId w:val="17"/>
      </w:numPr>
    </w:pPr>
  </w:style>
  <w:style w:type="paragraph" w:styleId="BlockText">
    <w:name w:val="Block Text"/>
    <w:basedOn w:val="Normal"/>
    <w:rsid w:val="003660DC"/>
    <w:pPr>
      <w:spacing w:after="120"/>
      <w:ind w:left="1440" w:right="1440"/>
    </w:pPr>
  </w:style>
  <w:style w:type="paragraph" w:styleId="BodyText">
    <w:name w:val="Body Text"/>
    <w:basedOn w:val="Normal"/>
    <w:rsid w:val="003660DC"/>
    <w:pPr>
      <w:spacing w:after="120"/>
    </w:pPr>
  </w:style>
  <w:style w:type="paragraph" w:styleId="BodyText2">
    <w:name w:val="Body Text 2"/>
    <w:basedOn w:val="Normal"/>
    <w:rsid w:val="003660DC"/>
    <w:pPr>
      <w:spacing w:after="120" w:line="480" w:lineRule="auto"/>
    </w:pPr>
  </w:style>
  <w:style w:type="paragraph" w:styleId="BodyText3">
    <w:name w:val="Body Text 3"/>
    <w:basedOn w:val="Normal"/>
    <w:rsid w:val="003660DC"/>
    <w:pPr>
      <w:spacing w:after="120"/>
    </w:pPr>
    <w:rPr>
      <w:sz w:val="16"/>
      <w:szCs w:val="16"/>
    </w:rPr>
  </w:style>
  <w:style w:type="paragraph" w:styleId="BodyTextFirstIndent">
    <w:name w:val="Body Text First Indent"/>
    <w:basedOn w:val="BodyText"/>
    <w:rsid w:val="003660DC"/>
    <w:pPr>
      <w:ind w:firstLine="210"/>
    </w:pPr>
  </w:style>
  <w:style w:type="paragraph" w:styleId="BodyTextIndent">
    <w:name w:val="Body Text Indent"/>
    <w:basedOn w:val="Normal"/>
    <w:rsid w:val="003660DC"/>
    <w:pPr>
      <w:spacing w:after="120"/>
      <w:ind w:left="360"/>
    </w:pPr>
  </w:style>
  <w:style w:type="paragraph" w:styleId="BodyTextFirstIndent2">
    <w:name w:val="Body Text First Indent 2"/>
    <w:basedOn w:val="BodyTextIndent"/>
    <w:rsid w:val="003660DC"/>
    <w:pPr>
      <w:ind w:firstLine="210"/>
    </w:pPr>
  </w:style>
  <w:style w:type="paragraph" w:styleId="BodyTextIndent2">
    <w:name w:val="Body Text Indent 2"/>
    <w:basedOn w:val="Normal"/>
    <w:rsid w:val="003660DC"/>
    <w:pPr>
      <w:spacing w:after="120" w:line="480" w:lineRule="auto"/>
      <w:ind w:left="360"/>
    </w:pPr>
  </w:style>
  <w:style w:type="paragraph" w:styleId="BodyTextIndent3">
    <w:name w:val="Body Text Indent 3"/>
    <w:basedOn w:val="Normal"/>
    <w:rsid w:val="003660DC"/>
    <w:pPr>
      <w:spacing w:after="120"/>
      <w:ind w:left="360"/>
    </w:pPr>
    <w:rPr>
      <w:sz w:val="16"/>
      <w:szCs w:val="16"/>
    </w:rPr>
  </w:style>
  <w:style w:type="paragraph" w:styleId="Closing">
    <w:name w:val="Closing"/>
    <w:basedOn w:val="Normal"/>
    <w:rsid w:val="003660DC"/>
    <w:pPr>
      <w:ind w:left="4320"/>
    </w:pPr>
  </w:style>
  <w:style w:type="paragraph" w:styleId="Date">
    <w:name w:val="Date"/>
    <w:basedOn w:val="Normal"/>
    <w:next w:val="Normal"/>
    <w:rsid w:val="003660DC"/>
  </w:style>
  <w:style w:type="paragraph" w:styleId="E-mailSignature">
    <w:name w:val="E-mail Signature"/>
    <w:basedOn w:val="Normal"/>
    <w:rsid w:val="003660DC"/>
  </w:style>
  <w:style w:type="character" w:styleId="Emphasis">
    <w:name w:val="Emphasis"/>
    <w:qFormat/>
    <w:rsid w:val="003660DC"/>
    <w:rPr>
      <w:i/>
      <w:iCs/>
    </w:rPr>
  </w:style>
  <w:style w:type="paragraph" w:styleId="EnvelopeAddress">
    <w:name w:val="envelope address"/>
    <w:basedOn w:val="Normal"/>
    <w:rsid w:val="003660DC"/>
    <w:pPr>
      <w:framePr w:w="7920" w:h="1980" w:hRule="exact" w:hSpace="180" w:wrap="auto" w:hAnchor="page" w:xAlign="center" w:yAlign="bottom"/>
      <w:ind w:left="2880"/>
    </w:pPr>
    <w:rPr>
      <w:sz w:val="24"/>
      <w:szCs w:val="24"/>
    </w:rPr>
  </w:style>
  <w:style w:type="paragraph" w:styleId="EnvelopeReturn">
    <w:name w:val="envelope return"/>
    <w:basedOn w:val="Normal"/>
    <w:rsid w:val="003660DC"/>
  </w:style>
  <w:style w:type="character" w:styleId="FollowedHyperlink">
    <w:name w:val="FollowedHyperlink"/>
    <w:rsid w:val="003660DC"/>
    <w:rPr>
      <w:color w:val="800080"/>
      <w:u w:val="single"/>
    </w:rPr>
  </w:style>
  <w:style w:type="character" w:styleId="HTMLAcronym">
    <w:name w:val="HTML Acronym"/>
    <w:rsid w:val="003660DC"/>
  </w:style>
  <w:style w:type="paragraph" w:styleId="HTMLAddress">
    <w:name w:val="HTML Address"/>
    <w:basedOn w:val="Normal"/>
    <w:rsid w:val="003660DC"/>
    <w:rPr>
      <w:i/>
      <w:iCs/>
    </w:rPr>
  </w:style>
  <w:style w:type="character" w:styleId="HTMLCite">
    <w:name w:val="HTML Cite"/>
    <w:rsid w:val="003660DC"/>
    <w:rPr>
      <w:i/>
      <w:iCs/>
    </w:rPr>
  </w:style>
  <w:style w:type="character" w:styleId="HTMLCode">
    <w:name w:val="HTML Code"/>
    <w:rsid w:val="003660DC"/>
    <w:rPr>
      <w:rFonts w:ascii="Courier New" w:hAnsi="Courier New"/>
      <w:sz w:val="20"/>
      <w:szCs w:val="20"/>
    </w:rPr>
  </w:style>
  <w:style w:type="character" w:styleId="HTMLDefinition">
    <w:name w:val="HTML Definition"/>
    <w:rsid w:val="003660DC"/>
    <w:rPr>
      <w:i/>
      <w:iCs/>
    </w:rPr>
  </w:style>
  <w:style w:type="character" w:styleId="HTMLKeyboard">
    <w:name w:val="HTML Keyboard"/>
    <w:rsid w:val="003660DC"/>
    <w:rPr>
      <w:rFonts w:ascii="Courier New" w:hAnsi="Courier New"/>
      <w:sz w:val="20"/>
      <w:szCs w:val="20"/>
    </w:rPr>
  </w:style>
  <w:style w:type="paragraph" w:styleId="HTMLPreformatted">
    <w:name w:val="HTML Preformatted"/>
    <w:basedOn w:val="Normal"/>
    <w:rsid w:val="003660DC"/>
    <w:rPr>
      <w:rFonts w:ascii="Courier New" w:hAnsi="Courier New"/>
    </w:rPr>
  </w:style>
  <w:style w:type="character" w:styleId="HTMLSample">
    <w:name w:val="HTML Sample"/>
    <w:rsid w:val="003660DC"/>
    <w:rPr>
      <w:rFonts w:ascii="Courier New" w:hAnsi="Courier New"/>
    </w:rPr>
  </w:style>
  <w:style w:type="character" w:styleId="HTMLTypewriter">
    <w:name w:val="HTML Typewriter"/>
    <w:rsid w:val="003660DC"/>
    <w:rPr>
      <w:rFonts w:ascii="Courier New" w:hAnsi="Courier New"/>
      <w:sz w:val="20"/>
      <w:szCs w:val="20"/>
    </w:rPr>
  </w:style>
  <w:style w:type="character" w:styleId="HTMLVariable">
    <w:name w:val="HTML Variable"/>
    <w:rsid w:val="003660DC"/>
    <w:rPr>
      <w:i/>
      <w:iCs/>
    </w:rPr>
  </w:style>
  <w:style w:type="character" w:styleId="LineNumber">
    <w:name w:val="line number"/>
    <w:rsid w:val="003660DC"/>
  </w:style>
  <w:style w:type="paragraph" w:styleId="List">
    <w:name w:val="List"/>
    <w:basedOn w:val="Normal"/>
    <w:rsid w:val="003660DC"/>
    <w:pPr>
      <w:ind w:left="360" w:hanging="360"/>
    </w:pPr>
  </w:style>
  <w:style w:type="paragraph" w:styleId="List2">
    <w:name w:val="List 2"/>
    <w:basedOn w:val="Normal"/>
    <w:rsid w:val="003660DC"/>
    <w:pPr>
      <w:ind w:left="720" w:hanging="360"/>
    </w:pPr>
  </w:style>
  <w:style w:type="paragraph" w:styleId="List3">
    <w:name w:val="List 3"/>
    <w:basedOn w:val="Normal"/>
    <w:rsid w:val="003660DC"/>
    <w:pPr>
      <w:ind w:left="1080" w:hanging="360"/>
    </w:pPr>
  </w:style>
  <w:style w:type="paragraph" w:styleId="List4">
    <w:name w:val="List 4"/>
    <w:basedOn w:val="Normal"/>
    <w:rsid w:val="003660DC"/>
    <w:pPr>
      <w:ind w:left="1440" w:hanging="360"/>
    </w:pPr>
  </w:style>
  <w:style w:type="paragraph" w:styleId="List5">
    <w:name w:val="List 5"/>
    <w:basedOn w:val="Normal"/>
    <w:rsid w:val="003660DC"/>
    <w:pPr>
      <w:ind w:left="1800" w:hanging="360"/>
    </w:pPr>
  </w:style>
  <w:style w:type="paragraph" w:styleId="ListBullet">
    <w:name w:val="List Bullet"/>
    <w:basedOn w:val="Normal"/>
    <w:link w:val="ListBulletChar"/>
    <w:rsid w:val="003660DC"/>
    <w:pPr>
      <w:tabs>
        <w:tab w:val="num" w:pos="360"/>
      </w:tabs>
      <w:ind w:left="360" w:hanging="360"/>
    </w:pPr>
  </w:style>
  <w:style w:type="paragraph" w:styleId="ListBullet2">
    <w:name w:val="List Bullet 2"/>
    <w:basedOn w:val="Normal"/>
    <w:rsid w:val="003660DC"/>
    <w:pPr>
      <w:tabs>
        <w:tab w:val="num" w:pos="720"/>
      </w:tabs>
      <w:ind w:left="720" w:hanging="360"/>
    </w:pPr>
  </w:style>
  <w:style w:type="paragraph" w:styleId="ListBullet3">
    <w:name w:val="List Bullet 3"/>
    <w:basedOn w:val="Normal"/>
    <w:rsid w:val="003660DC"/>
    <w:pPr>
      <w:tabs>
        <w:tab w:val="num" w:pos="1080"/>
      </w:tabs>
      <w:ind w:left="1080" w:hanging="360"/>
    </w:pPr>
  </w:style>
  <w:style w:type="paragraph" w:styleId="ListBullet4">
    <w:name w:val="List Bullet 4"/>
    <w:basedOn w:val="Normal"/>
    <w:rsid w:val="003660DC"/>
    <w:pPr>
      <w:tabs>
        <w:tab w:val="num" w:pos="1440"/>
      </w:tabs>
      <w:ind w:left="1440" w:hanging="360"/>
    </w:pPr>
  </w:style>
  <w:style w:type="paragraph" w:styleId="ListBullet5">
    <w:name w:val="List Bullet 5"/>
    <w:basedOn w:val="Normal"/>
    <w:rsid w:val="003660DC"/>
    <w:pPr>
      <w:tabs>
        <w:tab w:val="num" w:pos="1800"/>
      </w:tabs>
      <w:ind w:left="1800" w:hanging="360"/>
    </w:pPr>
  </w:style>
  <w:style w:type="paragraph" w:styleId="ListContinue">
    <w:name w:val="List Continue"/>
    <w:basedOn w:val="Normal"/>
    <w:rsid w:val="003660DC"/>
    <w:pPr>
      <w:spacing w:after="120"/>
      <w:ind w:left="360"/>
    </w:pPr>
  </w:style>
  <w:style w:type="paragraph" w:styleId="ListContinue2">
    <w:name w:val="List Continue 2"/>
    <w:basedOn w:val="Normal"/>
    <w:rsid w:val="003660DC"/>
    <w:pPr>
      <w:spacing w:after="120"/>
      <w:ind w:left="720"/>
    </w:pPr>
  </w:style>
  <w:style w:type="paragraph" w:styleId="ListContinue3">
    <w:name w:val="List Continue 3"/>
    <w:basedOn w:val="Normal"/>
    <w:rsid w:val="003660DC"/>
    <w:pPr>
      <w:spacing w:after="120"/>
      <w:ind w:left="1080"/>
    </w:pPr>
  </w:style>
  <w:style w:type="paragraph" w:styleId="ListContinue4">
    <w:name w:val="List Continue 4"/>
    <w:basedOn w:val="Normal"/>
    <w:rsid w:val="003660DC"/>
    <w:pPr>
      <w:spacing w:after="120"/>
      <w:ind w:left="1440"/>
    </w:pPr>
  </w:style>
  <w:style w:type="paragraph" w:styleId="ListContinue5">
    <w:name w:val="List Continue 5"/>
    <w:basedOn w:val="Normal"/>
    <w:rsid w:val="003660DC"/>
    <w:pPr>
      <w:spacing w:after="120"/>
      <w:ind w:left="1800"/>
    </w:pPr>
  </w:style>
  <w:style w:type="paragraph" w:styleId="ListNumber">
    <w:name w:val="List Number"/>
    <w:basedOn w:val="Normal"/>
    <w:rsid w:val="003660DC"/>
    <w:pPr>
      <w:tabs>
        <w:tab w:val="num" w:pos="360"/>
      </w:tabs>
      <w:ind w:left="360" w:hanging="360"/>
    </w:pPr>
  </w:style>
  <w:style w:type="paragraph" w:styleId="ListNumber2">
    <w:name w:val="List Number 2"/>
    <w:basedOn w:val="Normal"/>
    <w:rsid w:val="003660DC"/>
    <w:pPr>
      <w:tabs>
        <w:tab w:val="num" w:pos="720"/>
      </w:tabs>
      <w:ind w:left="720" w:hanging="360"/>
    </w:pPr>
  </w:style>
  <w:style w:type="paragraph" w:styleId="ListNumber3">
    <w:name w:val="List Number 3"/>
    <w:basedOn w:val="Normal"/>
    <w:rsid w:val="003660DC"/>
    <w:pPr>
      <w:tabs>
        <w:tab w:val="num" w:pos="1080"/>
      </w:tabs>
      <w:ind w:left="1080" w:hanging="360"/>
    </w:pPr>
  </w:style>
  <w:style w:type="paragraph" w:styleId="ListNumber4">
    <w:name w:val="List Number 4"/>
    <w:basedOn w:val="Normal"/>
    <w:rsid w:val="003660DC"/>
    <w:pPr>
      <w:tabs>
        <w:tab w:val="num" w:pos="1440"/>
      </w:tabs>
      <w:ind w:left="1440" w:hanging="360"/>
    </w:pPr>
  </w:style>
  <w:style w:type="paragraph" w:styleId="ListNumber5">
    <w:name w:val="List Number 5"/>
    <w:basedOn w:val="Normal"/>
    <w:rsid w:val="003660DC"/>
    <w:pPr>
      <w:tabs>
        <w:tab w:val="num" w:pos="1800"/>
      </w:tabs>
      <w:ind w:left="1800" w:hanging="360"/>
    </w:pPr>
  </w:style>
  <w:style w:type="paragraph" w:styleId="MessageHeader">
    <w:name w:val="Message Header"/>
    <w:basedOn w:val="Normal"/>
    <w:rsid w:val="003660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3660DC"/>
    <w:rPr>
      <w:rFonts w:ascii="Times New Roman" w:hAnsi="Times New Roman"/>
      <w:szCs w:val="24"/>
    </w:rPr>
  </w:style>
  <w:style w:type="paragraph" w:styleId="NormalIndent">
    <w:name w:val="Normal Indent"/>
    <w:basedOn w:val="Normal"/>
    <w:rsid w:val="003660DC"/>
    <w:pPr>
      <w:ind w:left="720"/>
    </w:pPr>
  </w:style>
  <w:style w:type="paragraph" w:styleId="NoteHeading">
    <w:name w:val="Note Heading"/>
    <w:basedOn w:val="Normal"/>
    <w:next w:val="Normal"/>
    <w:rsid w:val="003660DC"/>
  </w:style>
  <w:style w:type="paragraph" w:styleId="PlainText">
    <w:name w:val="Plain Text"/>
    <w:basedOn w:val="Normal"/>
    <w:rsid w:val="003660DC"/>
    <w:rPr>
      <w:rFonts w:ascii="Courier New" w:hAnsi="Courier New"/>
    </w:rPr>
  </w:style>
  <w:style w:type="paragraph" w:styleId="Salutation">
    <w:name w:val="Salutation"/>
    <w:basedOn w:val="Normal"/>
    <w:next w:val="Normal"/>
    <w:rsid w:val="003660DC"/>
  </w:style>
  <w:style w:type="paragraph" w:styleId="Signature">
    <w:name w:val="Signature"/>
    <w:basedOn w:val="Normal"/>
    <w:rsid w:val="003660DC"/>
    <w:pPr>
      <w:ind w:left="4320"/>
    </w:pPr>
  </w:style>
  <w:style w:type="character" w:styleId="Strong">
    <w:name w:val="Strong"/>
    <w:qFormat/>
    <w:rsid w:val="003660DC"/>
    <w:rPr>
      <w:b/>
      <w:bCs/>
    </w:rPr>
  </w:style>
  <w:style w:type="table" w:styleId="Table3Deffects1">
    <w:name w:val="Table 3D effects 1"/>
    <w:basedOn w:val="TableNormal"/>
    <w:rsid w:val="003660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660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660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660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60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660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660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660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660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660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660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660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660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660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660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660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660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660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660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660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660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660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660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660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660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660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660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660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660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660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660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660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660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660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660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660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660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660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660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660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660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660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660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660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3660DC"/>
    <w:pPr>
      <w:jc w:val="center"/>
      <w:outlineLvl w:val="1"/>
    </w:pPr>
    <w:rPr>
      <w:sz w:val="24"/>
      <w:szCs w:val="24"/>
    </w:rPr>
  </w:style>
  <w:style w:type="paragraph" w:styleId="Title">
    <w:name w:val="Title"/>
    <w:basedOn w:val="Normal"/>
    <w:qFormat/>
    <w:rsid w:val="003660DC"/>
    <w:pPr>
      <w:spacing w:before="240"/>
      <w:jc w:val="center"/>
      <w:outlineLvl w:val="0"/>
    </w:pPr>
    <w:rPr>
      <w:b/>
      <w:bCs/>
      <w:kern w:val="28"/>
      <w:sz w:val="32"/>
      <w:szCs w:val="32"/>
    </w:rPr>
  </w:style>
  <w:style w:type="character" w:customStyle="1" w:styleId="System">
    <w:name w:val="System"/>
    <w:aliases w:val="sys"/>
    <w:locked/>
    <w:rsid w:val="003660DC"/>
    <w:rPr>
      <w:b/>
      <w:color w:val="auto"/>
      <w:szCs w:val="20"/>
      <w:u w:val="none"/>
      <w:bdr w:val="none" w:sz="0" w:space="0" w:color="auto"/>
      <w:shd w:val="clear" w:color="auto" w:fill="auto"/>
    </w:rPr>
  </w:style>
  <w:style w:type="character" w:customStyle="1" w:styleId="UserInputLocalizable">
    <w:name w:val="User Input Localizable"/>
    <w:aliases w:val="uil"/>
    <w:rsid w:val="003660DC"/>
    <w:rPr>
      <w:b/>
      <w:color w:val="auto"/>
      <w:szCs w:val="18"/>
      <w:u w:val="none"/>
    </w:rPr>
  </w:style>
  <w:style w:type="character" w:customStyle="1" w:styleId="UnmanagedCodeEntityReference">
    <w:name w:val="Unmanaged Code Entity Reference"/>
    <w:aliases w:val="ucer"/>
    <w:locked/>
    <w:rsid w:val="003660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3660DC"/>
    <w:rPr>
      <w:b/>
      <w:szCs w:val="18"/>
    </w:rPr>
  </w:style>
  <w:style w:type="character" w:customStyle="1" w:styleId="Placeholder">
    <w:name w:val="Placeholder"/>
    <w:aliases w:val="ph"/>
    <w:rsid w:val="003660DC"/>
    <w:rPr>
      <w:i/>
      <w:color w:val="auto"/>
      <w:szCs w:val="18"/>
      <w:u w:val="none"/>
    </w:rPr>
  </w:style>
  <w:style w:type="character" w:customStyle="1" w:styleId="Math">
    <w:name w:val="Math"/>
    <w:aliases w:val="m"/>
    <w:locked/>
    <w:rsid w:val="003660DC"/>
    <w:rPr>
      <w:color w:val="C0C0C0"/>
      <w:szCs w:val="18"/>
      <w:u w:val="none"/>
      <w:bdr w:val="none" w:sz="0" w:space="0" w:color="auto"/>
      <w:shd w:val="clear" w:color="auto" w:fill="auto"/>
    </w:rPr>
  </w:style>
  <w:style w:type="character" w:customStyle="1" w:styleId="NewTerm">
    <w:name w:val="New Term"/>
    <w:aliases w:val="nt"/>
    <w:locked/>
    <w:rsid w:val="003660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3660DC"/>
    <w:rPr>
      <w:color w:val="C0C0C0"/>
    </w:rPr>
  </w:style>
  <w:style w:type="paragraph" w:customStyle="1" w:styleId="BulletedDynamicLinkinList2">
    <w:name w:val="Bulleted Dynamic Link in List 2"/>
    <w:basedOn w:val="Normal"/>
    <w:locked/>
    <w:rsid w:val="003660DC"/>
    <w:rPr>
      <w:color w:val="C0C0C0"/>
    </w:rPr>
  </w:style>
  <w:style w:type="paragraph" w:customStyle="1" w:styleId="BulletedDynamicLink">
    <w:name w:val="Bulleted Dynamic Link"/>
    <w:basedOn w:val="Normal"/>
    <w:locked/>
    <w:rsid w:val="003660DC"/>
    <w:rPr>
      <w:color w:val="C0C0C0"/>
    </w:rPr>
  </w:style>
  <w:style w:type="character" w:customStyle="1" w:styleId="Heading6Char">
    <w:name w:val="Heading 6 Char"/>
    <w:aliases w:val="h6 Char"/>
    <w:link w:val="Heading6"/>
    <w:rsid w:val="003660DC"/>
    <w:rPr>
      <w:rFonts w:ascii="Arial" w:eastAsia="SimSun" w:hAnsi="Arial"/>
      <w:b/>
      <w:kern w:val="24"/>
    </w:rPr>
  </w:style>
  <w:style w:type="character" w:customStyle="1" w:styleId="LabelChar">
    <w:name w:val="Label Char"/>
    <w:aliases w:val="l Char"/>
    <w:link w:val="Label"/>
    <w:rsid w:val="003660DC"/>
    <w:rPr>
      <w:rFonts w:ascii="Arial" w:eastAsia="SimSun" w:hAnsi="Arial"/>
      <w:b/>
      <w:kern w:val="24"/>
    </w:rPr>
  </w:style>
  <w:style w:type="character" w:customStyle="1" w:styleId="Heading5Char">
    <w:name w:val="Heading 5 Char"/>
    <w:aliases w:val="h5 Char"/>
    <w:link w:val="Heading5"/>
    <w:rsid w:val="003660DC"/>
    <w:rPr>
      <w:rFonts w:ascii="Arial" w:eastAsia="SimSun" w:hAnsi="Arial"/>
      <w:b/>
      <w:kern w:val="24"/>
      <w:szCs w:val="40"/>
    </w:rPr>
  </w:style>
  <w:style w:type="character" w:customStyle="1" w:styleId="Heading1Char">
    <w:name w:val="Heading 1 Char"/>
    <w:aliases w:val="h1 Char"/>
    <w:link w:val="Heading1"/>
    <w:rsid w:val="003660DC"/>
    <w:rPr>
      <w:rFonts w:ascii="Arial" w:eastAsia="SimSun" w:hAnsi="Arial"/>
      <w:b/>
      <w:kern w:val="24"/>
      <w:sz w:val="40"/>
      <w:szCs w:val="40"/>
    </w:rPr>
  </w:style>
  <w:style w:type="character" w:customStyle="1" w:styleId="LabelinList1Char">
    <w:name w:val="Label in List 1 Char"/>
    <w:aliases w:val="l1 Char"/>
    <w:link w:val="LabelinList1"/>
    <w:rsid w:val="003660DC"/>
  </w:style>
  <w:style w:type="paragraph" w:customStyle="1" w:styleId="Strikethrough">
    <w:name w:val="Strikethrough"/>
    <w:aliases w:val="strike"/>
    <w:basedOn w:val="Normal"/>
    <w:rsid w:val="003660DC"/>
    <w:rPr>
      <w:strike/>
    </w:rPr>
  </w:style>
  <w:style w:type="paragraph" w:customStyle="1" w:styleId="TableFootnote">
    <w:name w:val="Table Footnote"/>
    <w:aliases w:val="tf"/>
    <w:basedOn w:val="Normal"/>
    <w:rsid w:val="003660DC"/>
    <w:pPr>
      <w:spacing w:before="80" w:after="80"/>
      <w:ind w:left="216" w:hanging="216"/>
    </w:pPr>
  </w:style>
  <w:style w:type="paragraph" w:customStyle="1" w:styleId="TableFootnoteinList1">
    <w:name w:val="Table Footnote in List 1"/>
    <w:aliases w:val="tf1"/>
    <w:basedOn w:val="TableFootnote"/>
    <w:rsid w:val="003660DC"/>
    <w:pPr>
      <w:ind w:left="576"/>
    </w:pPr>
  </w:style>
  <w:style w:type="paragraph" w:customStyle="1" w:styleId="TableFootnoteinList2">
    <w:name w:val="Table Footnote in List 2"/>
    <w:aliases w:val="tf2"/>
    <w:basedOn w:val="TableFootnote"/>
    <w:rsid w:val="003660DC"/>
    <w:pPr>
      <w:ind w:left="936"/>
    </w:pPr>
  </w:style>
  <w:style w:type="character" w:customStyle="1" w:styleId="DynamicLink">
    <w:name w:val="Dynamic Link"/>
    <w:aliases w:val="dl"/>
    <w:locked/>
    <w:rsid w:val="003660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3660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3660DC"/>
    <w:rPr>
      <w:color w:val="C0C0C0"/>
    </w:rPr>
  </w:style>
  <w:style w:type="paragraph" w:customStyle="1" w:styleId="PrintDivisionNumber">
    <w:name w:val="Print Division Number"/>
    <w:aliases w:val="pdn"/>
    <w:basedOn w:val="Normal"/>
    <w:locked/>
    <w:rsid w:val="003660DC"/>
    <w:pPr>
      <w:spacing w:before="0" w:after="0" w:line="240" w:lineRule="auto"/>
    </w:pPr>
    <w:rPr>
      <w:color w:val="C0C0C0"/>
    </w:rPr>
  </w:style>
  <w:style w:type="paragraph" w:customStyle="1" w:styleId="PrintDivisionTitle">
    <w:name w:val="Print Division Title"/>
    <w:aliases w:val="pdt"/>
    <w:basedOn w:val="Normal"/>
    <w:locked/>
    <w:rsid w:val="003660DC"/>
    <w:pPr>
      <w:spacing w:before="0" w:after="0" w:line="240" w:lineRule="auto"/>
    </w:pPr>
    <w:rPr>
      <w:color w:val="C0C0C0"/>
    </w:rPr>
  </w:style>
  <w:style w:type="paragraph" w:customStyle="1" w:styleId="PrintMSCorp">
    <w:name w:val="Print MS Corp"/>
    <w:aliases w:val="pms"/>
    <w:basedOn w:val="Normal"/>
    <w:locked/>
    <w:rsid w:val="003660DC"/>
    <w:pPr>
      <w:spacing w:before="0" w:after="0" w:line="240" w:lineRule="auto"/>
    </w:pPr>
    <w:rPr>
      <w:color w:val="C0C0C0"/>
    </w:rPr>
  </w:style>
  <w:style w:type="paragraph" w:customStyle="1" w:styleId="RevisionHistory">
    <w:name w:val="Revision History"/>
    <w:aliases w:val="rh"/>
    <w:basedOn w:val="Normal"/>
    <w:locked/>
    <w:rsid w:val="003660DC"/>
    <w:pPr>
      <w:spacing w:before="0" w:after="0" w:line="240" w:lineRule="auto"/>
    </w:pPr>
    <w:rPr>
      <w:color w:val="C0C0C0"/>
    </w:rPr>
  </w:style>
  <w:style w:type="character" w:customStyle="1" w:styleId="SV">
    <w:name w:val="SV"/>
    <w:locked/>
    <w:rsid w:val="003660DC"/>
    <w:rPr>
      <w:rFonts w:ascii="Arial" w:hAnsi="Arial"/>
      <w:color w:val="C0C0C0"/>
      <w:sz w:val="20"/>
      <w:szCs w:val="18"/>
      <w:bdr w:val="none" w:sz="0" w:space="0" w:color="auto"/>
      <w:shd w:val="clear" w:color="auto" w:fill="auto"/>
    </w:rPr>
  </w:style>
  <w:style w:type="character" w:styleId="Hyperlink">
    <w:name w:val="Hyperlink"/>
    <w:uiPriority w:val="99"/>
    <w:rsid w:val="003660DC"/>
    <w:rPr>
      <w:color w:val="0000FF"/>
      <w:sz w:val="20"/>
      <w:szCs w:val="18"/>
      <w:u w:val="single"/>
    </w:rPr>
  </w:style>
  <w:style w:type="paragraph" w:customStyle="1" w:styleId="Copyright">
    <w:name w:val="Copyright"/>
    <w:aliases w:val="copy"/>
    <w:basedOn w:val="Normal"/>
    <w:rsid w:val="003660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3660DC"/>
    <w:pPr>
      <w:framePr w:wrap="notBeside"/>
      <w:ind w:left="720"/>
    </w:pPr>
  </w:style>
  <w:style w:type="paragraph" w:customStyle="1" w:styleId="ProcedureTitle">
    <w:name w:val="Procedure Title"/>
    <w:aliases w:val="prt"/>
    <w:basedOn w:val="Normal"/>
    <w:rsid w:val="003660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3660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3660DC"/>
    <w:rPr>
      <w:rFonts w:ascii="Courier New" w:hAnsi="Courier New"/>
      <w:noProof/>
      <w:color w:val="000000"/>
      <w:sz w:val="16"/>
      <w:szCs w:val="16"/>
    </w:rPr>
  </w:style>
  <w:style w:type="character" w:customStyle="1" w:styleId="ListBulletChar">
    <w:name w:val="List Bullet Char"/>
    <w:link w:val="ListBullet"/>
    <w:rsid w:val="003660DC"/>
    <w:rPr>
      <w:rFonts w:ascii="Arial" w:eastAsia="SimSun" w:hAnsi="Arial"/>
      <w:kern w:val="24"/>
    </w:rPr>
  </w:style>
  <w:style w:type="character" w:customStyle="1" w:styleId="BulletedList2Char">
    <w:name w:val="Bulleted List 2 Char"/>
    <w:aliases w:val="bl2 Char Char"/>
    <w:link w:val="BulletedList2"/>
    <w:rsid w:val="003660DC"/>
  </w:style>
  <w:style w:type="paragraph" w:styleId="TOC5">
    <w:name w:val="toc 5"/>
    <w:aliases w:val="toc5"/>
    <w:basedOn w:val="Normal"/>
    <w:next w:val="Normal"/>
    <w:rsid w:val="003660DC"/>
    <w:pPr>
      <w:spacing w:before="0" w:after="0"/>
      <w:ind w:left="936" w:hanging="187"/>
    </w:pPr>
  </w:style>
  <w:style w:type="paragraph" w:customStyle="1" w:styleId="PageHeader">
    <w:name w:val="Page Header"/>
    <w:aliases w:val="pgh"/>
    <w:basedOn w:val="Normal"/>
    <w:rsid w:val="003660DC"/>
    <w:pPr>
      <w:spacing w:before="0" w:after="240" w:line="240" w:lineRule="auto"/>
      <w:jc w:val="right"/>
    </w:pPr>
    <w:rPr>
      <w:b/>
    </w:rPr>
  </w:style>
  <w:style w:type="paragraph" w:customStyle="1" w:styleId="PageFooter">
    <w:name w:val="Page Footer"/>
    <w:aliases w:val="pgf"/>
    <w:basedOn w:val="Normal"/>
    <w:rsid w:val="003660DC"/>
    <w:pPr>
      <w:spacing w:before="0" w:after="0" w:line="240" w:lineRule="auto"/>
      <w:jc w:val="right"/>
    </w:pPr>
  </w:style>
  <w:style w:type="paragraph" w:customStyle="1" w:styleId="PageNum">
    <w:name w:val="Page Num"/>
    <w:aliases w:val="pgn"/>
    <w:basedOn w:val="Normal"/>
    <w:rsid w:val="003660DC"/>
    <w:pPr>
      <w:spacing w:before="0" w:after="0" w:line="240" w:lineRule="auto"/>
      <w:ind w:right="518"/>
      <w:jc w:val="right"/>
    </w:pPr>
    <w:rPr>
      <w:b/>
    </w:rPr>
  </w:style>
  <w:style w:type="character" w:customStyle="1" w:styleId="NumberedListIndexer">
    <w:name w:val="Numbered List Indexer"/>
    <w:aliases w:val="nlx"/>
    <w:rsid w:val="003660DC"/>
    <w:rPr>
      <w:dstrike w:val="0"/>
      <w:vanish/>
      <w:color w:val="C0C0C0"/>
      <w:szCs w:val="18"/>
      <w:u w:val="none"/>
      <w:vertAlign w:val="baseline"/>
    </w:rPr>
  </w:style>
  <w:style w:type="paragraph" w:customStyle="1" w:styleId="ProcedureTitleinList1">
    <w:name w:val="Procedure Title in List 1"/>
    <w:aliases w:val="prt1"/>
    <w:basedOn w:val="ProcedureTitle"/>
    <w:rsid w:val="003660DC"/>
    <w:pPr>
      <w:framePr w:wrap="notBeside"/>
    </w:pPr>
  </w:style>
  <w:style w:type="paragraph" w:styleId="TOC6">
    <w:name w:val="toc 6"/>
    <w:aliases w:val="toc6"/>
    <w:basedOn w:val="Normal"/>
    <w:next w:val="Normal"/>
    <w:rsid w:val="003660DC"/>
    <w:pPr>
      <w:spacing w:before="0" w:after="0"/>
      <w:ind w:left="1123" w:hanging="187"/>
    </w:pPr>
  </w:style>
  <w:style w:type="paragraph" w:customStyle="1" w:styleId="ProcedureTitleinList2">
    <w:name w:val="Procedure Title in List 2"/>
    <w:aliases w:val="prt2"/>
    <w:basedOn w:val="ProcedureTitle"/>
    <w:rsid w:val="003660DC"/>
    <w:pPr>
      <w:framePr w:wrap="notBeside"/>
      <w:ind w:left="720"/>
    </w:pPr>
  </w:style>
  <w:style w:type="table" w:customStyle="1" w:styleId="DefinitionTable">
    <w:name w:val="Definition Table"/>
    <w:aliases w:val="dtbl"/>
    <w:basedOn w:val="TableNormal"/>
    <w:rsid w:val="003660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3660DC"/>
    <w:pPr>
      <w:ind w:left="1785" w:hanging="187"/>
    </w:pPr>
  </w:style>
  <w:style w:type="paragraph" w:styleId="TOC7">
    <w:name w:val="toc 7"/>
    <w:basedOn w:val="Normal"/>
    <w:next w:val="Normal"/>
    <w:rsid w:val="003660DC"/>
    <w:pPr>
      <w:ind w:left="1382" w:hanging="187"/>
    </w:pPr>
  </w:style>
  <w:style w:type="paragraph" w:styleId="TOC8">
    <w:name w:val="toc 8"/>
    <w:basedOn w:val="Normal"/>
    <w:next w:val="Normal"/>
    <w:rsid w:val="003660DC"/>
    <w:pPr>
      <w:ind w:left="1584" w:hanging="187"/>
    </w:pPr>
  </w:style>
  <w:style w:type="table" w:customStyle="1" w:styleId="DefinitionTableinList1">
    <w:name w:val="Definition Table in List 1"/>
    <w:aliases w:val="dtbl1"/>
    <w:basedOn w:val="DefinitionTable"/>
    <w:rsid w:val="003660DC"/>
    <w:tblPr>
      <w:tblInd w:w="547" w:type="dxa"/>
    </w:tblPr>
  </w:style>
  <w:style w:type="table" w:customStyle="1" w:styleId="DefinitionTableinList2">
    <w:name w:val="Definition Table in List 2"/>
    <w:aliases w:val="dtbl2"/>
    <w:basedOn w:val="DefinitionTable"/>
    <w:rsid w:val="003660DC"/>
    <w:tblPr>
      <w:tblInd w:w="907" w:type="dxa"/>
    </w:tblPr>
  </w:style>
  <w:style w:type="table" w:customStyle="1" w:styleId="PacketTable">
    <w:name w:val="Packet Table"/>
    <w:basedOn w:val="TableNormal"/>
    <w:rsid w:val="003660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3660DC"/>
    <w:pPr>
      <w:numPr>
        <w:numId w:val="25"/>
      </w:numPr>
      <w:spacing w:line="260" w:lineRule="exact"/>
      <w:ind w:left="1080"/>
    </w:pPr>
  </w:style>
  <w:style w:type="paragraph" w:customStyle="1" w:styleId="BulletedList4">
    <w:name w:val="Bulleted List 4"/>
    <w:aliases w:val="bl4"/>
    <w:basedOn w:val="ListBullet"/>
    <w:rsid w:val="003660DC"/>
    <w:pPr>
      <w:numPr>
        <w:numId w:val="26"/>
      </w:numPr>
      <w:ind w:left="1440"/>
    </w:pPr>
  </w:style>
  <w:style w:type="paragraph" w:customStyle="1" w:styleId="BulletedList5">
    <w:name w:val="Bulleted List 5"/>
    <w:aliases w:val="bl5"/>
    <w:basedOn w:val="ListBullet"/>
    <w:rsid w:val="003660DC"/>
    <w:pPr>
      <w:numPr>
        <w:numId w:val="27"/>
      </w:numPr>
      <w:ind w:left="1800"/>
    </w:pPr>
  </w:style>
  <w:style w:type="character" w:customStyle="1" w:styleId="FooterItalic">
    <w:name w:val="Footer Italic"/>
    <w:aliases w:val="fi"/>
    <w:rsid w:val="003660DC"/>
    <w:rPr>
      <w:rFonts w:ascii="Times New Roman" w:hAnsi="Times New Roman"/>
      <w:i/>
      <w:sz w:val="16"/>
      <w:szCs w:val="16"/>
    </w:rPr>
  </w:style>
  <w:style w:type="character" w:customStyle="1" w:styleId="FooterSmall">
    <w:name w:val="Footer Small"/>
    <w:aliases w:val="fs"/>
    <w:rsid w:val="003660DC"/>
    <w:rPr>
      <w:rFonts w:ascii="Times New Roman" w:hAnsi="Times New Roman"/>
      <w:sz w:val="17"/>
      <w:szCs w:val="16"/>
    </w:rPr>
  </w:style>
  <w:style w:type="paragraph" w:customStyle="1" w:styleId="GenericEntry">
    <w:name w:val="Generic Entry"/>
    <w:aliases w:val="ge"/>
    <w:basedOn w:val="Normal"/>
    <w:next w:val="Normal"/>
    <w:rsid w:val="003660DC"/>
    <w:pPr>
      <w:spacing w:after="240" w:line="260" w:lineRule="exact"/>
      <w:ind w:left="720" w:hanging="720"/>
    </w:pPr>
  </w:style>
  <w:style w:type="table" w:customStyle="1" w:styleId="IndentedPacketFieldBits">
    <w:name w:val="Indented Packet Field Bits"/>
    <w:aliases w:val="pfbi"/>
    <w:basedOn w:val="TableNormal"/>
    <w:rsid w:val="003660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3660DC"/>
    <w:pPr>
      <w:numPr>
        <w:numId w:val="28"/>
      </w:numPr>
      <w:spacing w:line="260" w:lineRule="exact"/>
      <w:ind w:left="1080"/>
    </w:pPr>
  </w:style>
  <w:style w:type="paragraph" w:customStyle="1" w:styleId="NumberedList4">
    <w:name w:val="Numbered List 4"/>
    <w:aliases w:val="nl4"/>
    <w:basedOn w:val="ListNumber"/>
    <w:rsid w:val="003660DC"/>
    <w:pPr>
      <w:numPr>
        <w:numId w:val="29"/>
      </w:numPr>
      <w:tabs>
        <w:tab w:val="left" w:pos="1800"/>
      </w:tabs>
    </w:pPr>
  </w:style>
  <w:style w:type="paragraph" w:customStyle="1" w:styleId="NumberedList5">
    <w:name w:val="Numbered List 5"/>
    <w:aliases w:val="nl5"/>
    <w:basedOn w:val="ListNumber"/>
    <w:rsid w:val="003660DC"/>
    <w:pPr>
      <w:numPr>
        <w:numId w:val="30"/>
      </w:numPr>
    </w:pPr>
  </w:style>
  <w:style w:type="table" w:customStyle="1" w:styleId="PacketFieldBitsTable">
    <w:name w:val="Packet Field Bits Table"/>
    <w:aliases w:val="pfbt"/>
    <w:basedOn w:val="TableNormal"/>
    <w:rsid w:val="003660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3660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3660DC"/>
    <w:rPr>
      <w:b/>
      <w:u w:val="single"/>
    </w:rPr>
  </w:style>
  <w:style w:type="paragraph" w:customStyle="1" w:styleId="AlertLabelinList3">
    <w:name w:val="Alert Label in List 3"/>
    <w:aliases w:val="al3"/>
    <w:basedOn w:val="AlertLabel"/>
    <w:rsid w:val="003660DC"/>
    <w:pPr>
      <w:framePr w:wrap="notBeside"/>
      <w:ind w:left="1080"/>
    </w:pPr>
  </w:style>
  <w:style w:type="paragraph" w:customStyle="1" w:styleId="AlertTextinList3">
    <w:name w:val="Alert Text in List 3"/>
    <w:aliases w:val="at3"/>
    <w:basedOn w:val="AlertText"/>
    <w:rsid w:val="003660DC"/>
    <w:pPr>
      <w:ind w:left="1440"/>
    </w:pPr>
  </w:style>
  <w:style w:type="character" w:styleId="PageNumber">
    <w:name w:val="page number"/>
    <w:rsid w:val="003660DC"/>
  </w:style>
  <w:style w:type="character" w:styleId="Mention">
    <w:name w:val="Mention"/>
    <w:uiPriority w:val="99"/>
    <w:semiHidden/>
    <w:unhideWhenUsed/>
    <w:rsid w:val="00510980"/>
    <w:rPr>
      <w:color w:val="2B579A"/>
      <w:shd w:val="clear" w:color="auto" w:fill="E6E6E6"/>
    </w:rPr>
  </w:style>
  <w:style w:type="paragraph" w:styleId="Revision">
    <w:name w:val="Revision"/>
    <w:hidden/>
    <w:rsid w:val="001D5F73"/>
    <w:rPr>
      <w:rFonts w:ascii="Arial" w:eastAsia="SimSun" w:hAnsi="Arial"/>
      <w:kern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896">
      <w:bodyDiv w:val="1"/>
      <w:marLeft w:val="0"/>
      <w:marRight w:val="0"/>
      <w:marTop w:val="0"/>
      <w:marBottom w:val="0"/>
      <w:divBdr>
        <w:top w:val="none" w:sz="0" w:space="0" w:color="auto"/>
        <w:left w:val="none" w:sz="0" w:space="0" w:color="auto"/>
        <w:bottom w:val="none" w:sz="0" w:space="0" w:color="auto"/>
        <w:right w:val="none" w:sz="0" w:space="0" w:color="auto"/>
      </w:divBdr>
    </w:div>
    <w:div w:id="582377891">
      <w:bodyDiv w:val="1"/>
      <w:marLeft w:val="0"/>
      <w:marRight w:val="0"/>
      <w:marTop w:val="0"/>
      <w:marBottom w:val="0"/>
      <w:divBdr>
        <w:top w:val="none" w:sz="0" w:space="0" w:color="auto"/>
        <w:left w:val="none" w:sz="0" w:space="0" w:color="auto"/>
        <w:bottom w:val="none" w:sz="0" w:space="0" w:color="auto"/>
        <w:right w:val="none" w:sz="0" w:space="0" w:color="auto"/>
      </w:divBdr>
      <w:divsChild>
        <w:div w:id="1209954129">
          <w:marLeft w:val="0"/>
          <w:marRight w:val="0"/>
          <w:marTop w:val="0"/>
          <w:marBottom w:val="0"/>
          <w:divBdr>
            <w:top w:val="none" w:sz="0" w:space="0" w:color="auto"/>
            <w:left w:val="none" w:sz="0" w:space="0" w:color="auto"/>
            <w:bottom w:val="none" w:sz="0" w:space="0" w:color="auto"/>
            <w:right w:val="none" w:sz="0" w:space="0" w:color="auto"/>
          </w:divBdr>
        </w:div>
      </w:divsChild>
    </w:div>
    <w:div w:id="1210454740">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98982577">
      <w:bodyDiv w:val="1"/>
      <w:marLeft w:val="0"/>
      <w:marRight w:val="0"/>
      <w:marTop w:val="0"/>
      <w:marBottom w:val="0"/>
      <w:divBdr>
        <w:top w:val="none" w:sz="0" w:space="0" w:color="auto"/>
        <w:left w:val="none" w:sz="0" w:space="0" w:color="auto"/>
        <w:bottom w:val="none" w:sz="0" w:space="0" w:color="auto"/>
        <w:right w:val="none" w:sz="0" w:space="0" w:color="auto"/>
      </w:divBdr>
    </w:div>
    <w:div w:id="20468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ystemcenterfeedback@microsoft.com" TargetMode="External"/><Relationship Id="rId18" Type="http://schemas.openxmlformats.org/officeDocument/2006/relationships/hyperlink" Target="https://docs.microsoft.com/en-us/system-center/scom/system-requirements?view=sc-om-2016" TargetMode="Externa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technet.microsoft.com/en-us/library/hh212794(v=sc.12).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microsoft.com/en-us/system-center/scom/system-requirements?view=sc-om-2019"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go.microsoft.com/fwlink/?LinkId=82105" TargetMode="External"/><Relationship Id="rId20" Type="http://schemas.openxmlformats.org/officeDocument/2006/relationships/hyperlink" Target="https://technet.microsoft.com/en-us/library/hh212691(v=sc.12).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chnet.microsoft.com/en-us/library/dd767419.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technet.microsoft.com/en-us/library/dd767419.aspx" TargetMode="External"/><Relationship Id="rId28" Type="http://schemas.openxmlformats.org/officeDocument/2006/relationships/hyperlink" Target="http://go.microsoft.com/fwlink/?LinkID=192761" TargetMode="External"/><Relationship Id="rId10" Type="http://schemas.openxmlformats.org/officeDocument/2006/relationships/footnotes" Target="footnotes.xml"/><Relationship Id="rId19" Type="http://schemas.openxmlformats.org/officeDocument/2006/relationships/hyperlink" Target="http://go.microsoft.com/fwlink/?Linkid=2613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2C40D25B755B4484A9158A13EAE529" ma:contentTypeVersion="17" ma:contentTypeDescription="Create a new document." ma:contentTypeScope="" ma:versionID="8495d6e5f3d62a443ff9838b7f2cfe6c">
  <xsd:schema xmlns:xsd="http://www.w3.org/2001/XMLSchema" xmlns:xs="http://www.w3.org/2001/XMLSchema" xmlns:p="http://schemas.microsoft.com/office/2006/metadata/properties" xmlns:ns1="http://schemas.microsoft.com/sharepoint/v3" xmlns:ns2="94290947-39ad-40b8-a36e-94769a64b8d2" xmlns:ns3="6cbdaca9-33af-4ab7-880b-1c9758c861d3" xmlns:ns4="230e9df3-be65-4c73-a93b-d1236ebd677e" targetNamespace="http://schemas.microsoft.com/office/2006/metadata/properties" ma:root="true" ma:fieldsID="20ea7d7c859e98deecef7327776ac6d4" ns1:_="" ns2:_="" ns3:_="" ns4:_="">
    <xsd:import namespace="http://schemas.microsoft.com/sharepoint/v3"/>
    <xsd:import namespace="94290947-39ad-40b8-a36e-94769a64b8d2"/>
    <xsd:import namespace="6cbdaca9-33af-4ab7-880b-1c9758c861d3"/>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0947-39ad-40b8-a36e-94769a64b8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daca9-33af-4ab7-880b-1c9758c86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5dfe2f0-3f6e-4284-b280-c091ed6f4f82}" ma:internalName="TaxCatchAll" ma:showField="CatchAllData" ma:web="6cbdaca9-33af-4ab7-880b-1c9758c86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4290947-39ad-40b8-a36e-94769a64b8d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MediaServiceKeyPoints xmlns="94290947-39ad-40b8-a36e-94769a64b8d2" xsi:nil="true"/>
    <TaxCatchAll xmlns="230e9df3-be65-4c73-a93b-d1236ebd677e"/>
  </documentManagement>
</p:properties>
</file>

<file path=customXml/itemProps1.xml><?xml version="1.0" encoding="utf-8"?>
<ds:datastoreItem xmlns:ds="http://schemas.openxmlformats.org/officeDocument/2006/customXml" ds:itemID="{79B08B74-71DA-49EE-A0F2-4B94FFF8FECC}">
  <ds:schemaRefs>
    <ds:schemaRef ds:uri="http://schemas.openxmlformats.org/officeDocument/2006/bibliography"/>
  </ds:schemaRefs>
</ds:datastoreItem>
</file>

<file path=customXml/itemProps2.xml><?xml version="1.0" encoding="utf-8"?>
<ds:datastoreItem xmlns:ds="http://schemas.openxmlformats.org/officeDocument/2006/customXml" ds:itemID="{C6845911-4A71-4E21-B820-FF36D794DE48}">
  <ds:schemaRefs>
    <ds:schemaRef ds:uri="http://schemas.microsoft.com/office/2009/outspace/metadata"/>
  </ds:schemaRefs>
</ds:datastoreItem>
</file>

<file path=customXml/itemProps3.xml><?xml version="1.0" encoding="utf-8"?>
<ds:datastoreItem xmlns:ds="http://schemas.openxmlformats.org/officeDocument/2006/customXml" ds:itemID="{3748EB3A-F2C2-410E-A592-5B125E607112}">
  <ds:schemaRefs>
    <ds:schemaRef ds:uri="http://schemas.microsoft.com/sharepoint/v3/contenttype/forms"/>
  </ds:schemaRefs>
</ds:datastoreItem>
</file>

<file path=customXml/itemProps4.xml><?xml version="1.0" encoding="utf-8"?>
<ds:datastoreItem xmlns:ds="http://schemas.openxmlformats.org/officeDocument/2006/customXml" ds:itemID="{6024B1C4-F3F3-4BAE-9D63-2031D0AD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290947-39ad-40b8-a36e-94769a64b8d2"/>
    <ds:schemaRef ds:uri="6cbdaca9-33af-4ab7-880b-1c9758c861d3"/>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B3929F-D8CE-452A-AB43-14593F1072DC}">
  <ds:schemaRefs>
    <ds:schemaRef ds:uri="http://schemas.microsoft.com/office/2006/metadata/properties"/>
    <ds:schemaRef ds:uri="http://schemas.microsoft.com/office/infopath/2007/PartnerControls"/>
    <ds:schemaRef ds:uri="94290947-39ad-40b8-a36e-94769a64b8d2"/>
    <ds:schemaRef ds:uri="http://schemas.microsoft.com/sharepoint/v3"/>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27</Pages>
  <Words>5896</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39426</CharactersWithSpaces>
  <SharedDoc>false</SharedDoc>
  <HLinks>
    <vt:vector size="216" baseType="variant">
      <vt:variant>
        <vt:i4>1769473</vt:i4>
      </vt:variant>
      <vt:variant>
        <vt:i4>186</vt:i4>
      </vt:variant>
      <vt:variant>
        <vt:i4>0</vt:i4>
      </vt:variant>
      <vt:variant>
        <vt:i4>5</vt:i4>
      </vt:variant>
      <vt:variant>
        <vt:lpwstr>http://go.microsoft.com/fwlink/?LinkID=192761</vt:lpwstr>
      </vt:variant>
      <vt:variant>
        <vt:lpwstr/>
      </vt:variant>
      <vt:variant>
        <vt:i4>720924</vt:i4>
      </vt:variant>
      <vt:variant>
        <vt:i4>180</vt:i4>
      </vt:variant>
      <vt:variant>
        <vt:i4>0</vt:i4>
      </vt:variant>
      <vt:variant>
        <vt:i4>5</vt:i4>
      </vt:variant>
      <vt:variant>
        <vt:lpwstr>https://technet.microsoft.com/en-us/library/dd767419.aspx</vt:lpwstr>
      </vt:variant>
      <vt:variant>
        <vt:lpwstr/>
      </vt:variant>
      <vt:variant>
        <vt:i4>720924</vt:i4>
      </vt:variant>
      <vt:variant>
        <vt:i4>177</vt:i4>
      </vt:variant>
      <vt:variant>
        <vt:i4>0</vt:i4>
      </vt:variant>
      <vt:variant>
        <vt:i4>5</vt:i4>
      </vt:variant>
      <vt:variant>
        <vt:lpwstr>https://technet.microsoft.com/en-us/library/dd767419.aspx</vt:lpwstr>
      </vt:variant>
      <vt:variant>
        <vt:lpwstr/>
      </vt:variant>
      <vt:variant>
        <vt:i4>786500</vt:i4>
      </vt:variant>
      <vt:variant>
        <vt:i4>174</vt:i4>
      </vt:variant>
      <vt:variant>
        <vt:i4>0</vt:i4>
      </vt:variant>
      <vt:variant>
        <vt:i4>5</vt:i4>
      </vt:variant>
      <vt:variant>
        <vt:lpwstr/>
      </vt:variant>
      <vt:variant>
        <vt:lpwstr>z41b39ab2469e474089e673236a7bd714</vt:lpwstr>
      </vt:variant>
      <vt:variant>
        <vt:i4>2293818</vt:i4>
      </vt:variant>
      <vt:variant>
        <vt:i4>171</vt:i4>
      </vt:variant>
      <vt:variant>
        <vt:i4>0</vt:i4>
      </vt:variant>
      <vt:variant>
        <vt:i4>5</vt:i4>
      </vt:variant>
      <vt:variant>
        <vt:lpwstr>https://technet.microsoft.com/en-us/library/hh212794(v=sc.12).aspx</vt:lpwstr>
      </vt:variant>
      <vt:variant>
        <vt:lpwstr/>
      </vt:variant>
      <vt:variant>
        <vt:i4>2555962</vt:i4>
      </vt:variant>
      <vt:variant>
        <vt:i4>168</vt:i4>
      </vt:variant>
      <vt:variant>
        <vt:i4>0</vt:i4>
      </vt:variant>
      <vt:variant>
        <vt:i4>5</vt:i4>
      </vt:variant>
      <vt:variant>
        <vt:lpwstr>https://technet.microsoft.com/en-us/library/hh212691(v=sc.12).aspx</vt:lpwstr>
      </vt:variant>
      <vt:variant>
        <vt:lpwstr/>
      </vt:variant>
      <vt:variant>
        <vt:i4>1638410</vt:i4>
      </vt:variant>
      <vt:variant>
        <vt:i4>165</vt:i4>
      </vt:variant>
      <vt:variant>
        <vt:i4>0</vt:i4>
      </vt:variant>
      <vt:variant>
        <vt:i4>5</vt:i4>
      </vt:variant>
      <vt:variant>
        <vt:lpwstr>http://go.microsoft.com/fwlink/?Linkid=26134</vt:lpwstr>
      </vt:variant>
      <vt:variant>
        <vt:lpwstr/>
      </vt:variant>
      <vt:variant>
        <vt:i4>5701724</vt:i4>
      </vt:variant>
      <vt:variant>
        <vt:i4>162</vt:i4>
      </vt:variant>
      <vt:variant>
        <vt:i4>0</vt:i4>
      </vt:variant>
      <vt:variant>
        <vt:i4>5</vt:i4>
      </vt:variant>
      <vt:variant>
        <vt:lpwstr>https://docs.microsoft.com/en-us/system-center/scom/system-requirements?view=sc-om-2016</vt:lpwstr>
      </vt:variant>
      <vt:variant>
        <vt:lpwstr>software-requirements-for-operations-manager-components</vt:lpwstr>
      </vt:variant>
      <vt:variant>
        <vt:i4>65617</vt:i4>
      </vt:variant>
      <vt:variant>
        <vt:i4>159</vt:i4>
      </vt:variant>
      <vt:variant>
        <vt:i4>0</vt:i4>
      </vt:variant>
      <vt:variant>
        <vt:i4>5</vt:i4>
      </vt:variant>
      <vt:variant>
        <vt:lpwstr>https://docs.microsoft.com/en-us/system-center/scom/system-requirements?view=sc-om-2019</vt:lpwstr>
      </vt:variant>
      <vt:variant>
        <vt:lpwstr>microsoft-monitoring-agent-operating-system</vt:lpwstr>
      </vt:variant>
      <vt:variant>
        <vt:i4>1179661</vt:i4>
      </vt:variant>
      <vt:variant>
        <vt:i4>156</vt:i4>
      </vt:variant>
      <vt:variant>
        <vt:i4>0</vt:i4>
      </vt:variant>
      <vt:variant>
        <vt:i4>5</vt:i4>
      </vt:variant>
      <vt:variant>
        <vt:lpwstr>http://go.microsoft.com/fwlink/?LinkId=82105</vt:lpwstr>
      </vt:variant>
      <vt:variant>
        <vt:lpwstr/>
      </vt:variant>
      <vt:variant>
        <vt:i4>1245232</vt:i4>
      </vt:variant>
      <vt:variant>
        <vt:i4>149</vt:i4>
      </vt:variant>
      <vt:variant>
        <vt:i4>0</vt:i4>
      </vt:variant>
      <vt:variant>
        <vt:i4>5</vt:i4>
      </vt:variant>
      <vt:variant>
        <vt:lpwstr/>
      </vt:variant>
      <vt:variant>
        <vt:lpwstr>_Toc74651306</vt:lpwstr>
      </vt:variant>
      <vt:variant>
        <vt:i4>1048624</vt:i4>
      </vt:variant>
      <vt:variant>
        <vt:i4>143</vt:i4>
      </vt:variant>
      <vt:variant>
        <vt:i4>0</vt:i4>
      </vt:variant>
      <vt:variant>
        <vt:i4>5</vt:i4>
      </vt:variant>
      <vt:variant>
        <vt:lpwstr/>
      </vt:variant>
      <vt:variant>
        <vt:lpwstr>_Toc74651305</vt:lpwstr>
      </vt:variant>
      <vt:variant>
        <vt:i4>1114160</vt:i4>
      </vt:variant>
      <vt:variant>
        <vt:i4>137</vt:i4>
      </vt:variant>
      <vt:variant>
        <vt:i4>0</vt:i4>
      </vt:variant>
      <vt:variant>
        <vt:i4>5</vt:i4>
      </vt:variant>
      <vt:variant>
        <vt:lpwstr/>
      </vt:variant>
      <vt:variant>
        <vt:lpwstr>_Toc74651304</vt:lpwstr>
      </vt:variant>
      <vt:variant>
        <vt:i4>1441840</vt:i4>
      </vt:variant>
      <vt:variant>
        <vt:i4>131</vt:i4>
      </vt:variant>
      <vt:variant>
        <vt:i4>0</vt:i4>
      </vt:variant>
      <vt:variant>
        <vt:i4>5</vt:i4>
      </vt:variant>
      <vt:variant>
        <vt:lpwstr/>
      </vt:variant>
      <vt:variant>
        <vt:lpwstr>_Toc74651303</vt:lpwstr>
      </vt:variant>
      <vt:variant>
        <vt:i4>1507376</vt:i4>
      </vt:variant>
      <vt:variant>
        <vt:i4>125</vt:i4>
      </vt:variant>
      <vt:variant>
        <vt:i4>0</vt:i4>
      </vt:variant>
      <vt:variant>
        <vt:i4>5</vt:i4>
      </vt:variant>
      <vt:variant>
        <vt:lpwstr/>
      </vt:variant>
      <vt:variant>
        <vt:lpwstr>_Toc74651302</vt:lpwstr>
      </vt:variant>
      <vt:variant>
        <vt:i4>1310768</vt:i4>
      </vt:variant>
      <vt:variant>
        <vt:i4>119</vt:i4>
      </vt:variant>
      <vt:variant>
        <vt:i4>0</vt:i4>
      </vt:variant>
      <vt:variant>
        <vt:i4>5</vt:i4>
      </vt:variant>
      <vt:variant>
        <vt:lpwstr/>
      </vt:variant>
      <vt:variant>
        <vt:lpwstr>_Toc74651301</vt:lpwstr>
      </vt:variant>
      <vt:variant>
        <vt:i4>1376304</vt:i4>
      </vt:variant>
      <vt:variant>
        <vt:i4>113</vt:i4>
      </vt:variant>
      <vt:variant>
        <vt:i4>0</vt:i4>
      </vt:variant>
      <vt:variant>
        <vt:i4>5</vt:i4>
      </vt:variant>
      <vt:variant>
        <vt:lpwstr/>
      </vt:variant>
      <vt:variant>
        <vt:lpwstr>_Toc74651300</vt:lpwstr>
      </vt:variant>
      <vt:variant>
        <vt:i4>1900601</vt:i4>
      </vt:variant>
      <vt:variant>
        <vt:i4>107</vt:i4>
      </vt:variant>
      <vt:variant>
        <vt:i4>0</vt:i4>
      </vt:variant>
      <vt:variant>
        <vt:i4>5</vt:i4>
      </vt:variant>
      <vt:variant>
        <vt:lpwstr/>
      </vt:variant>
      <vt:variant>
        <vt:lpwstr>_Toc74651299</vt:lpwstr>
      </vt:variant>
      <vt:variant>
        <vt:i4>1835065</vt:i4>
      </vt:variant>
      <vt:variant>
        <vt:i4>101</vt:i4>
      </vt:variant>
      <vt:variant>
        <vt:i4>0</vt:i4>
      </vt:variant>
      <vt:variant>
        <vt:i4>5</vt:i4>
      </vt:variant>
      <vt:variant>
        <vt:lpwstr/>
      </vt:variant>
      <vt:variant>
        <vt:lpwstr>_Toc74651298</vt:lpwstr>
      </vt:variant>
      <vt:variant>
        <vt:i4>1245241</vt:i4>
      </vt:variant>
      <vt:variant>
        <vt:i4>95</vt:i4>
      </vt:variant>
      <vt:variant>
        <vt:i4>0</vt:i4>
      </vt:variant>
      <vt:variant>
        <vt:i4>5</vt:i4>
      </vt:variant>
      <vt:variant>
        <vt:lpwstr/>
      </vt:variant>
      <vt:variant>
        <vt:lpwstr>_Toc74651297</vt:lpwstr>
      </vt:variant>
      <vt:variant>
        <vt:i4>1179705</vt:i4>
      </vt:variant>
      <vt:variant>
        <vt:i4>89</vt:i4>
      </vt:variant>
      <vt:variant>
        <vt:i4>0</vt:i4>
      </vt:variant>
      <vt:variant>
        <vt:i4>5</vt:i4>
      </vt:variant>
      <vt:variant>
        <vt:lpwstr/>
      </vt:variant>
      <vt:variant>
        <vt:lpwstr>_Toc74651296</vt:lpwstr>
      </vt:variant>
      <vt:variant>
        <vt:i4>1114169</vt:i4>
      </vt:variant>
      <vt:variant>
        <vt:i4>83</vt:i4>
      </vt:variant>
      <vt:variant>
        <vt:i4>0</vt:i4>
      </vt:variant>
      <vt:variant>
        <vt:i4>5</vt:i4>
      </vt:variant>
      <vt:variant>
        <vt:lpwstr/>
      </vt:variant>
      <vt:variant>
        <vt:lpwstr>_Toc74651295</vt:lpwstr>
      </vt:variant>
      <vt:variant>
        <vt:i4>1048633</vt:i4>
      </vt:variant>
      <vt:variant>
        <vt:i4>77</vt:i4>
      </vt:variant>
      <vt:variant>
        <vt:i4>0</vt:i4>
      </vt:variant>
      <vt:variant>
        <vt:i4>5</vt:i4>
      </vt:variant>
      <vt:variant>
        <vt:lpwstr/>
      </vt:variant>
      <vt:variant>
        <vt:lpwstr>_Toc74651294</vt:lpwstr>
      </vt:variant>
      <vt:variant>
        <vt:i4>1507385</vt:i4>
      </vt:variant>
      <vt:variant>
        <vt:i4>71</vt:i4>
      </vt:variant>
      <vt:variant>
        <vt:i4>0</vt:i4>
      </vt:variant>
      <vt:variant>
        <vt:i4>5</vt:i4>
      </vt:variant>
      <vt:variant>
        <vt:lpwstr/>
      </vt:variant>
      <vt:variant>
        <vt:lpwstr>_Toc74651293</vt:lpwstr>
      </vt:variant>
      <vt:variant>
        <vt:i4>1441849</vt:i4>
      </vt:variant>
      <vt:variant>
        <vt:i4>65</vt:i4>
      </vt:variant>
      <vt:variant>
        <vt:i4>0</vt:i4>
      </vt:variant>
      <vt:variant>
        <vt:i4>5</vt:i4>
      </vt:variant>
      <vt:variant>
        <vt:lpwstr/>
      </vt:variant>
      <vt:variant>
        <vt:lpwstr>_Toc74651292</vt:lpwstr>
      </vt:variant>
      <vt:variant>
        <vt:i4>1376313</vt:i4>
      </vt:variant>
      <vt:variant>
        <vt:i4>59</vt:i4>
      </vt:variant>
      <vt:variant>
        <vt:i4>0</vt:i4>
      </vt:variant>
      <vt:variant>
        <vt:i4>5</vt:i4>
      </vt:variant>
      <vt:variant>
        <vt:lpwstr/>
      </vt:variant>
      <vt:variant>
        <vt:lpwstr>_Toc74651291</vt:lpwstr>
      </vt:variant>
      <vt:variant>
        <vt:i4>1310777</vt:i4>
      </vt:variant>
      <vt:variant>
        <vt:i4>53</vt:i4>
      </vt:variant>
      <vt:variant>
        <vt:i4>0</vt:i4>
      </vt:variant>
      <vt:variant>
        <vt:i4>5</vt:i4>
      </vt:variant>
      <vt:variant>
        <vt:lpwstr/>
      </vt:variant>
      <vt:variant>
        <vt:lpwstr>_Toc74651290</vt:lpwstr>
      </vt:variant>
      <vt:variant>
        <vt:i4>1900600</vt:i4>
      </vt:variant>
      <vt:variant>
        <vt:i4>47</vt:i4>
      </vt:variant>
      <vt:variant>
        <vt:i4>0</vt:i4>
      </vt:variant>
      <vt:variant>
        <vt:i4>5</vt:i4>
      </vt:variant>
      <vt:variant>
        <vt:lpwstr/>
      </vt:variant>
      <vt:variant>
        <vt:lpwstr>_Toc74651289</vt:lpwstr>
      </vt:variant>
      <vt:variant>
        <vt:i4>1835064</vt:i4>
      </vt:variant>
      <vt:variant>
        <vt:i4>41</vt:i4>
      </vt:variant>
      <vt:variant>
        <vt:i4>0</vt:i4>
      </vt:variant>
      <vt:variant>
        <vt:i4>5</vt:i4>
      </vt:variant>
      <vt:variant>
        <vt:lpwstr/>
      </vt:variant>
      <vt:variant>
        <vt:lpwstr>_Toc74651288</vt:lpwstr>
      </vt:variant>
      <vt:variant>
        <vt:i4>1245240</vt:i4>
      </vt:variant>
      <vt:variant>
        <vt:i4>35</vt:i4>
      </vt:variant>
      <vt:variant>
        <vt:i4>0</vt:i4>
      </vt:variant>
      <vt:variant>
        <vt:i4>5</vt:i4>
      </vt:variant>
      <vt:variant>
        <vt:lpwstr/>
      </vt:variant>
      <vt:variant>
        <vt:lpwstr>_Toc74651287</vt:lpwstr>
      </vt:variant>
      <vt:variant>
        <vt:i4>1179704</vt:i4>
      </vt:variant>
      <vt:variant>
        <vt:i4>29</vt:i4>
      </vt:variant>
      <vt:variant>
        <vt:i4>0</vt:i4>
      </vt:variant>
      <vt:variant>
        <vt:i4>5</vt:i4>
      </vt:variant>
      <vt:variant>
        <vt:lpwstr/>
      </vt:variant>
      <vt:variant>
        <vt:lpwstr>_Toc74651286</vt:lpwstr>
      </vt:variant>
      <vt:variant>
        <vt:i4>1114168</vt:i4>
      </vt:variant>
      <vt:variant>
        <vt:i4>23</vt:i4>
      </vt:variant>
      <vt:variant>
        <vt:i4>0</vt:i4>
      </vt:variant>
      <vt:variant>
        <vt:i4>5</vt:i4>
      </vt:variant>
      <vt:variant>
        <vt:lpwstr/>
      </vt:variant>
      <vt:variant>
        <vt:lpwstr>_Toc74651285</vt:lpwstr>
      </vt:variant>
      <vt:variant>
        <vt:i4>1048632</vt:i4>
      </vt:variant>
      <vt:variant>
        <vt:i4>17</vt:i4>
      </vt:variant>
      <vt:variant>
        <vt:i4>0</vt:i4>
      </vt:variant>
      <vt:variant>
        <vt:i4>5</vt:i4>
      </vt:variant>
      <vt:variant>
        <vt:lpwstr/>
      </vt:variant>
      <vt:variant>
        <vt:lpwstr>_Toc74651284</vt:lpwstr>
      </vt:variant>
      <vt:variant>
        <vt:i4>1507384</vt:i4>
      </vt:variant>
      <vt:variant>
        <vt:i4>11</vt:i4>
      </vt:variant>
      <vt:variant>
        <vt:i4>0</vt:i4>
      </vt:variant>
      <vt:variant>
        <vt:i4>5</vt:i4>
      </vt:variant>
      <vt:variant>
        <vt:lpwstr/>
      </vt:variant>
      <vt:variant>
        <vt:lpwstr>_Toc74651283</vt:lpwstr>
      </vt:variant>
      <vt:variant>
        <vt:i4>1441848</vt:i4>
      </vt:variant>
      <vt:variant>
        <vt:i4>5</vt:i4>
      </vt:variant>
      <vt:variant>
        <vt:i4>0</vt:i4>
      </vt:variant>
      <vt:variant>
        <vt:i4>5</vt:i4>
      </vt:variant>
      <vt:variant>
        <vt:lpwstr/>
      </vt:variant>
      <vt:variant>
        <vt:lpwstr>_Toc74651282</vt:lpwstr>
      </vt:variant>
      <vt:variant>
        <vt:i4>6422619</vt:i4>
      </vt:variant>
      <vt:variant>
        <vt:i4>0</vt:i4>
      </vt:variant>
      <vt:variant>
        <vt:i4>0</vt:i4>
      </vt:variant>
      <vt:variant>
        <vt:i4>5</vt:i4>
      </vt:variant>
      <vt:variant>
        <vt:lpwstr>mailto:systemcenterfeedback@microsoft.com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2021-10-07T12:30:00Z</dcterms:created>
  <dcterms:modified xsi:type="dcterms:W3CDTF">2021-10-07T12:40:00Z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jodyh@ntdev.microsoft.com</vt:lpwstr>
  </property>
  <property fmtid="{D5CDD505-2E9C-101B-9397-08002B2CF9AE}" pid="5" name="MSIP_Label_f42aa342-8706-4288-bd11-ebb85995028c_SetDate">
    <vt:lpwstr>2018-07-13T15:05:41.2454183Z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